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94D" w:rsidRDefault="0036694D" w:rsidP="0036694D">
      <w:pPr>
        <w:widowControl/>
        <w:spacing w:after="225"/>
        <w:jc w:val="center"/>
        <w:rPr>
          <w:rFonts w:ascii="Helvetica" w:eastAsia="宋体" w:hAnsi="Helvetica" w:cs="宋体" w:hint="eastAsia"/>
          <w:b/>
          <w:bCs/>
          <w:color w:val="000080"/>
          <w:kern w:val="0"/>
          <w:sz w:val="36"/>
          <w:szCs w:val="36"/>
        </w:rPr>
      </w:pPr>
      <w:r w:rsidRPr="0036694D">
        <w:rPr>
          <w:rFonts w:ascii="Helvetica" w:eastAsia="宋体" w:hAnsi="Helvetica" w:cs="宋体"/>
          <w:b/>
          <w:bCs/>
          <w:color w:val="000080"/>
          <w:kern w:val="0"/>
          <w:sz w:val="36"/>
          <w:szCs w:val="36"/>
        </w:rPr>
        <w:t>全国人民代表大会常务委员会关于修改《中华人民共和国个人所得税法》的决定</w:t>
      </w:r>
    </w:p>
    <w:p w:rsidR="00207129" w:rsidRPr="0036694D" w:rsidRDefault="00207129" w:rsidP="0036694D">
      <w:pPr>
        <w:widowControl/>
        <w:spacing w:after="225"/>
        <w:jc w:val="center"/>
        <w:rPr>
          <w:rFonts w:ascii="Helvetica" w:eastAsia="宋体" w:hAnsi="Helvetica" w:cs="宋体"/>
          <w:color w:val="000000"/>
          <w:kern w:val="0"/>
          <w:sz w:val="36"/>
          <w:szCs w:val="36"/>
        </w:rPr>
      </w:pPr>
    </w:p>
    <w:p w:rsidR="0036694D" w:rsidRDefault="0036694D" w:rsidP="0036694D">
      <w:pPr>
        <w:widowControl/>
        <w:spacing w:after="225"/>
        <w:jc w:val="center"/>
        <w:rPr>
          <w:rFonts w:ascii="楷体" w:eastAsia="楷体" w:hAnsi="楷体" w:cs="宋体" w:hint="eastAsia"/>
          <w:color w:val="000000"/>
          <w:kern w:val="0"/>
          <w:sz w:val="24"/>
          <w:szCs w:val="24"/>
        </w:rPr>
      </w:pPr>
      <w:r w:rsidRPr="0036694D">
        <w:rPr>
          <w:rFonts w:ascii="楷体" w:eastAsia="楷体" w:hAnsi="楷体" w:cs="宋体"/>
          <w:color w:val="000000"/>
          <w:kern w:val="0"/>
          <w:sz w:val="24"/>
          <w:szCs w:val="24"/>
        </w:rPr>
        <w:t>（2018年8月31日第十三届全国人民代表大会常务委员会第五次会议通过）</w:t>
      </w:r>
    </w:p>
    <w:p w:rsidR="00207129" w:rsidRPr="00207129" w:rsidRDefault="00207129" w:rsidP="0036694D">
      <w:pPr>
        <w:widowControl/>
        <w:spacing w:after="225"/>
        <w:jc w:val="center"/>
        <w:rPr>
          <w:rFonts w:ascii="楷体" w:eastAsia="楷体" w:hAnsi="楷体" w:cs="宋体" w:hint="eastAsia"/>
          <w:color w:val="000000"/>
          <w:kern w:val="0"/>
          <w:sz w:val="24"/>
          <w:szCs w:val="24"/>
        </w:rPr>
      </w:pP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7"/>
          <w:szCs w:val="27"/>
        </w:rPr>
        <w:t xml:space="preserve">　　</w:t>
      </w:r>
      <w:r w:rsidRPr="0036694D">
        <w:rPr>
          <w:rFonts w:ascii="Helvetica" w:eastAsia="宋体" w:hAnsi="Helvetica" w:cs="宋体"/>
          <w:color w:val="000000"/>
          <w:kern w:val="0"/>
          <w:sz w:val="28"/>
          <w:szCs w:val="28"/>
        </w:rPr>
        <w:t>第十三届全国人民代表大会常务委员会第五次会议决定对《中华人民共和国个人所得税法》作如下修改：</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一、将第一条修改为：</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在中国境内有住所，或者无住所而一个纳税年度内在中国境内居住累计满一百八十三天的个人，为居民个人。居民个人从中国境内和境外取得的所得，依照本法规定缴纳个人所得税。</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在中国境内无住所又不居住，或者无住所而一个纳税年度内在中国境内居住累计不满一百八十三天的个人，为非居民个人。非居民个人从中国境内取得的所得，依照本法规定缴纳个人所得税。</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纳税年度，自公历一月一日起至十二月三十一日止。</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二、将第二条修改为：</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下列各项个人所得，应当缴纳个人所得税：</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（一）工资、薪金所得；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（二）劳务报酬所得；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（三）稿酬所得；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（四）特许权使用费所得；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（五）经营所得；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lastRenderedPageBreak/>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（六）利息、股息、红利所得；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（七）财产租赁所得；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（八）财产转让所得；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（九）偶然所得。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三、将第三条修改为：</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个人所得税的税率：</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（一）综合所得，适用百分之三至百分之四十五的超额累进税率（税率表附后）；</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（二）经营所得，适用百分之五至百分之三十五的超额累进税率（税率表附后）；</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（三）利息、股息、红利所得，财产租赁所得，财产转让所得和偶然所得，适用比例税率，税率为百分之二十。</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四、将第四条中的</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免纳</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修改为</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免征</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在第六项中的</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复员费</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后增加</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退役金</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将第七项中的</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退休工资、离休工资</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修改为</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基本养老金或者退休费、离休费</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删除第八项中的</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我国</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将第十项修改为：</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国务院规定的其他免税所得。</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增加一款，作为第二款：</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前款第十项免税规定，由国务院报全</w:t>
      </w:r>
      <w:r w:rsidRPr="0036694D">
        <w:rPr>
          <w:rFonts w:ascii="Helvetica" w:eastAsia="宋体" w:hAnsi="Helvetica" w:cs="宋体"/>
          <w:color w:val="000000"/>
          <w:kern w:val="0"/>
          <w:sz w:val="28"/>
          <w:szCs w:val="28"/>
        </w:rPr>
        <w:lastRenderedPageBreak/>
        <w:t>国人民代表大会常务委员会备案。</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五、将第五条修改为：</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有下列情形之一的，可以减征个人所得税，具体幅度和期限，由省、自治区、直辖市人民政府规定，并报同级人民代表大会常务委员会备案：</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（一）残疾、孤老人员和烈属的所得；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（二）因自然灾害遭受重大损失的。</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国务院可以规定其他减税情形，报全国人民代表大会常务委员会备案。</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六、将第六条修改为：</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应纳税所得额的计算：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（一）居民个人的综合所得，以每一纳税年度的收入额减除费用六万元以及专项扣除、专项附加扣除和依法确定的其他扣除后的余额，为应纳税所得额。</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（二）非居民个人的工资、薪金所得，以每月收入额减除费用五千元后的余额为应纳税所得额；劳务报酬所得、稿酬所得、特许权使用费所得，以每次收入额为应纳税所得额。</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（三）经营所得，以每一纳税年度的收入总额减除成本、费用以及损失后的余额，为应纳税所得额。</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（四）财产租赁所得，每次收入不超过四千元的，减除费用八百元；四千元以上的，减除百分之二十的费用，其余额为应纳税所得额。</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（五）财产转让所得，以转让财产的收入额减除财产原值和合理费用后的余额，为应纳税所得额。</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lastRenderedPageBreak/>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（六）利息、股息、红利所得和偶然所得，以每次收入额为应纳税所得额。</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劳务报酬所得、稿酬所得、特许权使用费所得以收入减除百分之二十的费用后的余额为收入额。稿酬所得的</w:t>
      </w:r>
      <w:proofErr w:type="gramStart"/>
      <w:r w:rsidRPr="0036694D">
        <w:rPr>
          <w:rFonts w:ascii="Helvetica" w:eastAsia="宋体" w:hAnsi="Helvetica" w:cs="宋体"/>
          <w:color w:val="000000"/>
          <w:kern w:val="0"/>
          <w:sz w:val="28"/>
          <w:szCs w:val="28"/>
        </w:rPr>
        <w:t>收入额减按</w:t>
      </w:r>
      <w:proofErr w:type="gramEnd"/>
      <w:r w:rsidRPr="0036694D">
        <w:rPr>
          <w:rFonts w:ascii="Helvetica" w:eastAsia="宋体" w:hAnsi="Helvetica" w:cs="宋体"/>
          <w:color w:val="000000"/>
          <w:kern w:val="0"/>
          <w:sz w:val="28"/>
          <w:szCs w:val="28"/>
        </w:rPr>
        <w:t>百分之七十计算。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七、将第七条修改为：</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居民个人从中国境外取得的所得，可以从其应纳税额中抵免已在境外缴纳的个人所得税税额，但抵免额不得超过该纳税人境外所得依照本法规定计算的应纳税额。</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八、增加一条，作为第八条：</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有下列情形之一的，税务机关有权按照合理方法进行纳税调整：</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（一）个人与其关联方之间的业务往来不符合独立交易原则而减少本人或者其关联方应纳税额，且无正当理由；</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lastRenderedPageBreak/>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（二）居民个人控制的，或者居民个人和居民企业共同控制的设立在实际税负明显偏低的国家（地区）的企业，无合理经营需要，对应当归属于居民个人的利润不作分配或者减少分配；</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（三）个人实施其他不具有合理商业目的的安排而获取不当税收利益。</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税务机关依照前款规定</w:t>
      </w:r>
      <w:proofErr w:type="gramStart"/>
      <w:r w:rsidRPr="0036694D">
        <w:rPr>
          <w:rFonts w:ascii="Helvetica" w:eastAsia="宋体" w:hAnsi="Helvetica" w:cs="宋体"/>
          <w:color w:val="000000"/>
          <w:kern w:val="0"/>
          <w:sz w:val="28"/>
          <w:szCs w:val="28"/>
        </w:rPr>
        <w:t>作出</w:t>
      </w:r>
      <w:proofErr w:type="gramEnd"/>
      <w:r w:rsidRPr="0036694D">
        <w:rPr>
          <w:rFonts w:ascii="Helvetica" w:eastAsia="宋体" w:hAnsi="Helvetica" w:cs="宋体"/>
          <w:color w:val="000000"/>
          <w:kern w:val="0"/>
          <w:sz w:val="28"/>
          <w:szCs w:val="28"/>
        </w:rPr>
        <w:t>纳税调整，需要补征税款的，应当补征税款，并依法加收利息。</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九、将第八条改为两条，分别作为第九条、第十条，修改为：</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第九条　个人所得税以所得人为纳税人，以支付所得的单位或者</w:t>
      </w:r>
      <w:proofErr w:type="gramStart"/>
      <w:r w:rsidRPr="0036694D">
        <w:rPr>
          <w:rFonts w:ascii="Helvetica" w:eastAsia="宋体" w:hAnsi="Helvetica" w:cs="宋体"/>
          <w:color w:val="000000"/>
          <w:kern w:val="0"/>
          <w:sz w:val="28"/>
          <w:szCs w:val="28"/>
        </w:rPr>
        <w:t>个</w:t>
      </w:r>
      <w:proofErr w:type="gramEnd"/>
      <w:r w:rsidRPr="0036694D">
        <w:rPr>
          <w:rFonts w:ascii="Helvetica" w:eastAsia="宋体" w:hAnsi="Helvetica" w:cs="宋体"/>
          <w:color w:val="000000"/>
          <w:kern w:val="0"/>
          <w:sz w:val="28"/>
          <w:szCs w:val="28"/>
        </w:rPr>
        <w:t>人为扣缴义务人。</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纳税人有中国公民身份号码的，以中国公民身份号码为纳税人识别号；纳税人没有中国公民身份号码的，由税务机关赋予其纳税人识别号。扣缴义务人扣缴税款时，纳税人应当向扣缴义务人提供纳税人识别号。</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第十条　有下列情形之一的，纳税人应当依法办理纳税申报：</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（一）取得综合所得需要办理汇算清缴；</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（二）取得应税所得没有扣缴义务人；</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（三）取得应税所得，扣缴义务人未扣缴税款；</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（四）取得境外所得；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（五）因移居境外注销中国户籍；</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（六）非居民个人在中国境内从两处以上取得工资、薪金所得；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（七）国务院规定的其他情形。</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lastRenderedPageBreak/>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扣缴义务人应当按照国家规定办理全员全额扣缴申报，并向纳税人提供其个人所得和已扣缴税款等信息。</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十、将第九条改为四条，分别作为第十一条、第十二条、第十三条、第十四条，修改为：</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第十一条　居民个人取得综合所得，按年计算个人所得税；有扣缴义务人的，由扣缴义务人按月或者按次</w:t>
      </w:r>
      <w:proofErr w:type="gramStart"/>
      <w:r w:rsidRPr="0036694D">
        <w:rPr>
          <w:rFonts w:ascii="Helvetica" w:eastAsia="宋体" w:hAnsi="Helvetica" w:cs="宋体"/>
          <w:color w:val="000000"/>
          <w:kern w:val="0"/>
          <w:sz w:val="28"/>
          <w:szCs w:val="28"/>
        </w:rPr>
        <w:t>预扣预缴税</w:t>
      </w:r>
      <w:proofErr w:type="gramEnd"/>
      <w:r w:rsidRPr="0036694D">
        <w:rPr>
          <w:rFonts w:ascii="Helvetica" w:eastAsia="宋体" w:hAnsi="Helvetica" w:cs="宋体"/>
          <w:color w:val="000000"/>
          <w:kern w:val="0"/>
          <w:sz w:val="28"/>
          <w:szCs w:val="28"/>
        </w:rPr>
        <w:t>款；需要办理汇算清缴的，应当在取得所得的次年三月一日至六月三十日内办理汇算清缴。预扣预缴办法由国务院税务主管部门制定。</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居民个人向扣缴义务人提供专项附加扣除信息的，扣缴义务人按月预扣预缴税款时应当按照规定予以扣除，不得拒绝。</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非居民个人取得工资、薪金所得，劳务报酬所得，稿酬所得和特许权使用费所得，有扣缴义务人的，由扣缴义务人按月或者按次代扣代缴税款，不办理汇算清缴。</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第十二条　纳税人取得经营所得，按年计算个人所得税，由纳税人在月度或者季度终了后十五日内向税务机关报送纳税申报表，并预缴税款；在取得所得的次年三月三十一日前办理汇算清缴。</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纳税人取得利息、股息、红利所得，财产租赁所得，财产转让所得和偶然所得，按月或者按次计算个人所得税，有扣缴义务人的，由扣缴义务人按月或者按次代扣代缴税款。</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第十三条　纳税人取得应税所得没有扣缴义务人的，应当在取得所得的次月十五日内向税务机关报送纳税申报表，并缴纳税款。</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纳税人取得应税所得，扣缴义务人未扣缴税款的，纳税人应当</w:t>
      </w:r>
      <w:r w:rsidRPr="0036694D">
        <w:rPr>
          <w:rFonts w:ascii="Helvetica" w:eastAsia="宋体" w:hAnsi="Helvetica" w:cs="宋体"/>
          <w:color w:val="000000"/>
          <w:kern w:val="0"/>
          <w:sz w:val="28"/>
          <w:szCs w:val="28"/>
        </w:rPr>
        <w:lastRenderedPageBreak/>
        <w:t>在取得所得的次年六月三十日前，缴纳税款；税务机关通知限期缴纳的，纳税人应当按照期限缴纳税款。</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居民个人从中国境外取得所得的，应当在取得所得的次年三月一日至六月三十日内申报纳税。</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非居民个人在中国境内从两处以上取得工资、薪金所得的，应当在取得所得的次月十五日内申报纳税。</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纳税人因移居境外注销中国户籍的，应当在注销中国户籍前办理税款清算。</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第十四条　扣缴义务人每月或者每次预扣、代扣的税款，应当在次月十五日内缴入国库，并向税务机关报送扣缴个人所得税申报表。</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纳税人办理汇算清缴退税或者扣缴义务人为纳税人办理汇算清缴退税的，税务机关审核后，按照国库管理的有关规定办理退税。</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十一、增加一条，作为第十五条：</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w:t>
      </w:r>
      <w:r w:rsidRPr="0036694D">
        <w:rPr>
          <w:rFonts w:ascii="Helvetica" w:eastAsia="宋体" w:hAnsi="Helvetica" w:cs="宋体"/>
          <w:color w:val="000000"/>
          <w:kern w:val="0"/>
          <w:sz w:val="28"/>
          <w:szCs w:val="28"/>
        </w:rPr>
        <w:lastRenderedPageBreak/>
        <w:t>税凭证。</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有关部门依法将纳税人、扣缴义务人遵守本法的情况纳入信用信息系统，并实施联合激励或者惩戒。</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十二、将第十条改为第十六条，修改为：</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各项所得的计算，以人民币为单位。所得为人民币以外的货币的，按照人民币汇率中间价折合成人民币缴纳税款。</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十三、将第十二条改为第十八条，修改为：</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对储蓄存款利息所得开征、减征、停征个人所得税及其具体办法，由国务院规定，并报全国人民代表大会常务委员会备案。</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十四、增加一条，作为第十九条：</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纳税人、扣缴义务人和税务机关及其工作人员违反本法规定的，依照《中华人民共和国税收征收管理法》和有关法律法规的规定追究法律责任。</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十五、将第十三条改为第二十条，修改为：</w:t>
      </w:r>
      <w:r w:rsidRPr="0036694D">
        <w:rPr>
          <w:rFonts w:ascii="Helvetica" w:eastAsia="宋体" w:hAnsi="Helvetica" w:cs="宋体"/>
          <w:color w:val="000000"/>
          <w:kern w:val="0"/>
          <w:sz w:val="28"/>
          <w:szCs w:val="28"/>
        </w:rPr>
        <w:t>“</w:t>
      </w:r>
      <w:r w:rsidRPr="0036694D">
        <w:rPr>
          <w:rFonts w:ascii="Helvetica" w:eastAsia="宋体" w:hAnsi="Helvetica" w:cs="宋体"/>
          <w:color w:val="000000"/>
          <w:kern w:val="0"/>
          <w:sz w:val="28"/>
          <w:szCs w:val="28"/>
        </w:rPr>
        <w:t>个人所得税的征收管理，依照本法和《中华人民共和国税收征收管理法》的规定执行。</w:t>
      </w:r>
      <w:r w:rsidRPr="0036694D">
        <w:rPr>
          <w:rFonts w:ascii="Helvetica" w:eastAsia="宋体" w:hAnsi="Helvetica" w:cs="宋体"/>
          <w:color w:val="000000"/>
          <w:kern w:val="0"/>
          <w:sz w:val="28"/>
          <w:szCs w:val="28"/>
        </w:rPr>
        <w:t>”</w:t>
      </w:r>
    </w:p>
    <w:p w:rsidR="0036694D" w:rsidRPr="0036694D" w:rsidRDefault="0036694D" w:rsidP="00207129">
      <w:pPr>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十六、将个人所得税税率表</w:t>
      </w:r>
      <w:proofErr w:type="gramStart"/>
      <w:r w:rsidRPr="0036694D">
        <w:rPr>
          <w:rFonts w:ascii="Helvetica" w:eastAsia="宋体" w:hAnsi="Helvetica" w:cs="宋体"/>
          <w:color w:val="000000"/>
          <w:kern w:val="0"/>
          <w:sz w:val="28"/>
          <w:szCs w:val="28"/>
        </w:rPr>
        <w:t>一</w:t>
      </w:r>
      <w:proofErr w:type="gramEnd"/>
      <w:r w:rsidRPr="0036694D">
        <w:rPr>
          <w:rFonts w:ascii="Helvetica" w:eastAsia="宋体" w:hAnsi="Helvetica" w:cs="宋体"/>
          <w:color w:val="000000"/>
          <w:kern w:val="0"/>
          <w:sz w:val="28"/>
          <w:szCs w:val="28"/>
        </w:rPr>
        <w:t>（工资、薪金所得适用）修改为：</w:t>
      </w:r>
    </w:p>
    <w:p w:rsidR="0036694D" w:rsidRPr="0036694D" w:rsidRDefault="0036694D" w:rsidP="00207129">
      <w:pPr>
        <w:widowControl/>
        <w:jc w:val="center"/>
        <w:rPr>
          <w:rFonts w:ascii="Helvetica" w:eastAsia="宋体" w:hAnsi="Helvetica" w:cs="宋体"/>
          <w:color w:val="000000"/>
          <w:kern w:val="0"/>
          <w:sz w:val="28"/>
          <w:szCs w:val="28"/>
        </w:rPr>
      </w:pPr>
      <w:r w:rsidRPr="00207129">
        <w:rPr>
          <w:rFonts w:ascii="Helvetica" w:eastAsia="宋体" w:hAnsi="Helvetica" w:cs="宋体"/>
          <w:noProof/>
          <w:color w:val="000000"/>
          <w:kern w:val="0"/>
          <w:sz w:val="28"/>
          <w:szCs w:val="28"/>
        </w:rPr>
        <w:drawing>
          <wp:inline distT="0" distB="0" distL="0" distR="0" wp14:anchorId="58EDB5C5" wp14:editId="32633BC1">
            <wp:extent cx="2920763" cy="2781215"/>
            <wp:effectExtent l="0" t="0" r="0" b="635"/>
            <wp:docPr id="2" name="图片 2" descr="http://www.xinhuanet.com/politics/2018-09/01/1123362911_1535734239981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065F70-FDFE-4876-9CE1-66E9A58BD4FF}" descr="http://www.xinhuanet.com/politics/2018-09/01/1123362911_15357342399811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3630" cy="2783945"/>
                    </a:xfrm>
                    <a:prstGeom prst="rect">
                      <a:avLst/>
                    </a:prstGeom>
                    <a:noFill/>
                    <a:ln>
                      <a:noFill/>
                    </a:ln>
                  </pic:spPr>
                </pic:pic>
              </a:graphicData>
            </a:graphic>
          </wp:inline>
        </w:drawing>
      </w:r>
    </w:p>
    <w:p w:rsidR="0036694D" w:rsidRPr="0036694D" w:rsidRDefault="0036694D" w:rsidP="00207129">
      <w:pPr>
        <w:widowControl/>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lastRenderedPageBreak/>
        <w:t xml:space="preserve">　　</w:t>
      </w:r>
      <w:r w:rsidRPr="0036694D">
        <w:rPr>
          <w:rFonts w:ascii="楷体" w:eastAsia="楷体" w:hAnsi="楷体" w:cs="宋体"/>
          <w:color w:val="000000"/>
          <w:kern w:val="0"/>
          <w:sz w:val="28"/>
          <w:szCs w:val="28"/>
        </w:rPr>
        <w:t>（注1：本表所称全年应纳税所得额是指依照本法第六条的规定，居民个人取得综合所得以每一纳税年度收入额减除费用六万元以及专项扣除、专项附加扣除和依法确定的其他扣除后的余额。</w:t>
      </w:r>
    </w:p>
    <w:p w:rsidR="0036694D" w:rsidRPr="0036694D" w:rsidRDefault="0036694D" w:rsidP="00207129">
      <w:pPr>
        <w:widowControl/>
        <w:jc w:val="left"/>
        <w:rPr>
          <w:rFonts w:ascii="楷体" w:eastAsia="楷体" w:hAnsi="楷体" w:cs="宋体"/>
          <w:color w:val="000000"/>
          <w:kern w:val="0"/>
          <w:sz w:val="28"/>
          <w:szCs w:val="28"/>
        </w:rPr>
      </w:pPr>
      <w:r w:rsidRPr="0036694D">
        <w:rPr>
          <w:rFonts w:ascii="楷体" w:eastAsia="楷体" w:hAnsi="楷体" w:cs="宋体" w:hint="eastAsia"/>
          <w:color w:val="000000"/>
          <w:kern w:val="0"/>
          <w:sz w:val="28"/>
          <w:szCs w:val="28"/>
        </w:rPr>
        <w:t xml:space="preserve">　　 注2：非居民个人取得工资、薪金所得，劳务报酬所得，稿酬所得和特许权使用费所得，依照本表按月换算后计算应纳税额。）</w:t>
      </w:r>
    </w:p>
    <w:p w:rsidR="0036694D" w:rsidRPr="0036694D" w:rsidRDefault="0036694D" w:rsidP="00207129">
      <w:pPr>
        <w:widowControl/>
        <w:jc w:val="left"/>
        <w:rPr>
          <w:rFonts w:ascii="Helvetica" w:eastAsia="宋体" w:hAnsi="Helvetica" w:cs="宋体" w:hint="eastAsia"/>
          <w:color w:val="000000"/>
          <w:kern w:val="0"/>
          <w:sz w:val="28"/>
          <w:szCs w:val="28"/>
        </w:rPr>
      </w:pPr>
      <w:r w:rsidRPr="0036694D">
        <w:rPr>
          <w:rFonts w:ascii="Helvetica" w:eastAsia="宋体" w:hAnsi="Helvetica" w:cs="宋体"/>
          <w:color w:val="000000"/>
          <w:kern w:val="0"/>
          <w:sz w:val="28"/>
          <w:szCs w:val="28"/>
        </w:rPr>
        <w:t xml:space="preserve">　　十七、将个人所得税税率表二（个体工商户的生产、经营所得和对企事业单位的承包经营、承租经营所得适用）修改为：</w:t>
      </w:r>
    </w:p>
    <w:p w:rsidR="0036694D" w:rsidRPr="0036694D" w:rsidRDefault="0036694D" w:rsidP="00207129">
      <w:pPr>
        <w:widowControl/>
        <w:jc w:val="center"/>
        <w:rPr>
          <w:rFonts w:ascii="Helvetica" w:eastAsia="宋体" w:hAnsi="Helvetica" w:cs="宋体"/>
          <w:color w:val="000000"/>
          <w:kern w:val="0"/>
          <w:sz w:val="28"/>
          <w:szCs w:val="28"/>
        </w:rPr>
      </w:pPr>
      <w:r w:rsidRPr="00207129">
        <w:rPr>
          <w:rFonts w:ascii="Helvetica" w:eastAsia="宋体" w:hAnsi="Helvetica" w:cs="宋体"/>
          <w:noProof/>
          <w:color w:val="000000"/>
          <w:kern w:val="0"/>
          <w:sz w:val="28"/>
          <w:szCs w:val="28"/>
        </w:rPr>
        <w:drawing>
          <wp:inline distT="0" distB="0" distL="0" distR="0" wp14:anchorId="23F83840" wp14:editId="0492C0A0">
            <wp:extent cx="3912881" cy="2886837"/>
            <wp:effectExtent l="0" t="0" r="0" b="8890"/>
            <wp:docPr id="1" name="图片 1" descr="http://www.xinhuanet.com/politics/2018-09/01/1123362911_1535734275775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8103E-7758-46ED-8517-A5811ED9E962}" descr="http://www.xinhuanet.com/politics/2018-09/01/1123362911_15357342757751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2881" cy="2886837"/>
                    </a:xfrm>
                    <a:prstGeom prst="rect">
                      <a:avLst/>
                    </a:prstGeom>
                    <a:noFill/>
                    <a:ln>
                      <a:noFill/>
                    </a:ln>
                  </pic:spPr>
                </pic:pic>
              </a:graphicData>
            </a:graphic>
          </wp:inline>
        </w:drawing>
      </w:r>
    </w:p>
    <w:p w:rsidR="0036694D" w:rsidRPr="0036694D" w:rsidRDefault="0036694D" w:rsidP="00207129">
      <w:pPr>
        <w:widowControl/>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w:t>
      </w:r>
      <w:r w:rsidRPr="0036694D">
        <w:rPr>
          <w:rFonts w:ascii="楷体" w:eastAsia="楷体" w:hAnsi="楷体" w:cs="宋体"/>
          <w:color w:val="000000"/>
          <w:kern w:val="0"/>
          <w:sz w:val="28"/>
          <w:szCs w:val="28"/>
        </w:rPr>
        <w:t>（注：本表所称全年应纳税所得额是指依照本法第六条的规定，以每一纳税年度的收入总额减除成本、费用以及损失后的余额。）</w:t>
      </w:r>
    </w:p>
    <w:p w:rsidR="0036694D" w:rsidRPr="0036694D" w:rsidRDefault="0036694D" w:rsidP="00207129">
      <w:pPr>
        <w:widowControl/>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此外，对条文顺序作了相应调整。</w:t>
      </w:r>
    </w:p>
    <w:p w:rsidR="0036694D" w:rsidRPr="0036694D" w:rsidRDefault="0036694D" w:rsidP="00207129">
      <w:pPr>
        <w:widowControl/>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本决定自</w:t>
      </w:r>
      <w:r w:rsidRPr="0036694D">
        <w:rPr>
          <w:rFonts w:ascii="Helvetica" w:eastAsia="宋体" w:hAnsi="Helvetica" w:cs="宋体"/>
          <w:color w:val="000000"/>
          <w:kern w:val="0"/>
          <w:sz w:val="28"/>
          <w:szCs w:val="28"/>
        </w:rPr>
        <w:t>2019</w:t>
      </w:r>
      <w:r w:rsidRPr="0036694D">
        <w:rPr>
          <w:rFonts w:ascii="Helvetica" w:eastAsia="宋体" w:hAnsi="Helvetica" w:cs="宋体"/>
          <w:color w:val="000000"/>
          <w:kern w:val="0"/>
          <w:sz w:val="28"/>
          <w:szCs w:val="28"/>
        </w:rPr>
        <w:t>年</w:t>
      </w:r>
      <w:r w:rsidRPr="0036694D">
        <w:rPr>
          <w:rFonts w:ascii="Helvetica" w:eastAsia="宋体" w:hAnsi="Helvetica" w:cs="宋体"/>
          <w:color w:val="000000"/>
          <w:kern w:val="0"/>
          <w:sz w:val="28"/>
          <w:szCs w:val="28"/>
        </w:rPr>
        <w:t>1</w:t>
      </w:r>
      <w:r w:rsidRPr="0036694D">
        <w:rPr>
          <w:rFonts w:ascii="Helvetica" w:eastAsia="宋体" w:hAnsi="Helvetica" w:cs="宋体"/>
          <w:color w:val="000000"/>
          <w:kern w:val="0"/>
          <w:sz w:val="28"/>
          <w:szCs w:val="28"/>
        </w:rPr>
        <w:t>月</w:t>
      </w:r>
      <w:r w:rsidRPr="0036694D">
        <w:rPr>
          <w:rFonts w:ascii="Helvetica" w:eastAsia="宋体" w:hAnsi="Helvetica" w:cs="宋体"/>
          <w:color w:val="000000"/>
          <w:kern w:val="0"/>
          <w:sz w:val="28"/>
          <w:szCs w:val="28"/>
        </w:rPr>
        <w:t>1</w:t>
      </w:r>
      <w:r w:rsidRPr="0036694D">
        <w:rPr>
          <w:rFonts w:ascii="Helvetica" w:eastAsia="宋体" w:hAnsi="Helvetica" w:cs="宋体"/>
          <w:color w:val="000000"/>
          <w:kern w:val="0"/>
          <w:sz w:val="28"/>
          <w:szCs w:val="28"/>
        </w:rPr>
        <w:t>日起施行。</w:t>
      </w:r>
    </w:p>
    <w:p w:rsidR="0036694D" w:rsidRPr="0036694D" w:rsidRDefault="0036694D" w:rsidP="00207129">
      <w:pPr>
        <w:widowControl/>
        <w:jc w:val="left"/>
        <w:rPr>
          <w:rFonts w:ascii="Helvetica" w:eastAsia="宋体" w:hAnsi="Helvetica" w:cs="宋体"/>
          <w:color w:val="000000"/>
          <w:kern w:val="0"/>
          <w:sz w:val="28"/>
          <w:szCs w:val="28"/>
        </w:rPr>
      </w:pPr>
      <w:r w:rsidRPr="0036694D">
        <w:rPr>
          <w:rFonts w:ascii="Helvetica" w:eastAsia="宋体" w:hAnsi="Helvetica" w:cs="宋体"/>
          <w:color w:val="000000"/>
          <w:kern w:val="0"/>
          <w:sz w:val="28"/>
          <w:szCs w:val="28"/>
        </w:rPr>
        <w:t xml:space="preserve">　　自</w:t>
      </w:r>
      <w:r w:rsidRPr="0036694D">
        <w:rPr>
          <w:rFonts w:ascii="Helvetica" w:eastAsia="宋体" w:hAnsi="Helvetica" w:cs="宋体"/>
          <w:color w:val="000000"/>
          <w:kern w:val="0"/>
          <w:sz w:val="28"/>
          <w:szCs w:val="28"/>
        </w:rPr>
        <w:t>2018</w:t>
      </w:r>
      <w:r w:rsidRPr="0036694D">
        <w:rPr>
          <w:rFonts w:ascii="Helvetica" w:eastAsia="宋体" w:hAnsi="Helvetica" w:cs="宋体"/>
          <w:color w:val="000000"/>
          <w:kern w:val="0"/>
          <w:sz w:val="28"/>
          <w:szCs w:val="28"/>
        </w:rPr>
        <w:t>年</w:t>
      </w:r>
      <w:r w:rsidRPr="0036694D">
        <w:rPr>
          <w:rFonts w:ascii="Helvetica" w:eastAsia="宋体" w:hAnsi="Helvetica" w:cs="宋体"/>
          <w:color w:val="000000"/>
          <w:kern w:val="0"/>
          <w:sz w:val="28"/>
          <w:szCs w:val="28"/>
        </w:rPr>
        <w:t>10</w:t>
      </w:r>
      <w:r w:rsidRPr="0036694D">
        <w:rPr>
          <w:rFonts w:ascii="Helvetica" w:eastAsia="宋体" w:hAnsi="Helvetica" w:cs="宋体"/>
          <w:color w:val="000000"/>
          <w:kern w:val="0"/>
          <w:sz w:val="28"/>
          <w:szCs w:val="28"/>
        </w:rPr>
        <w:t>月</w:t>
      </w:r>
      <w:r w:rsidRPr="0036694D">
        <w:rPr>
          <w:rFonts w:ascii="Helvetica" w:eastAsia="宋体" w:hAnsi="Helvetica" w:cs="宋体"/>
          <w:color w:val="000000"/>
          <w:kern w:val="0"/>
          <w:sz w:val="28"/>
          <w:szCs w:val="28"/>
        </w:rPr>
        <w:t>1</w:t>
      </w:r>
      <w:r w:rsidRPr="0036694D">
        <w:rPr>
          <w:rFonts w:ascii="Helvetica" w:eastAsia="宋体" w:hAnsi="Helvetica" w:cs="宋体"/>
          <w:color w:val="000000"/>
          <w:kern w:val="0"/>
          <w:sz w:val="28"/>
          <w:szCs w:val="28"/>
        </w:rPr>
        <w:t>日至</w:t>
      </w:r>
      <w:r w:rsidRPr="0036694D">
        <w:rPr>
          <w:rFonts w:ascii="Helvetica" w:eastAsia="宋体" w:hAnsi="Helvetica" w:cs="宋体"/>
          <w:color w:val="000000"/>
          <w:kern w:val="0"/>
          <w:sz w:val="28"/>
          <w:szCs w:val="28"/>
        </w:rPr>
        <w:t>2018</w:t>
      </w:r>
      <w:r w:rsidRPr="0036694D">
        <w:rPr>
          <w:rFonts w:ascii="Helvetica" w:eastAsia="宋体" w:hAnsi="Helvetica" w:cs="宋体"/>
          <w:color w:val="000000"/>
          <w:kern w:val="0"/>
          <w:sz w:val="28"/>
          <w:szCs w:val="28"/>
        </w:rPr>
        <w:t>年</w:t>
      </w:r>
      <w:r w:rsidRPr="0036694D">
        <w:rPr>
          <w:rFonts w:ascii="Helvetica" w:eastAsia="宋体" w:hAnsi="Helvetica" w:cs="宋体"/>
          <w:color w:val="000000"/>
          <w:kern w:val="0"/>
          <w:sz w:val="28"/>
          <w:szCs w:val="28"/>
        </w:rPr>
        <w:t>12</w:t>
      </w:r>
      <w:r w:rsidRPr="0036694D">
        <w:rPr>
          <w:rFonts w:ascii="Helvetica" w:eastAsia="宋体" w:hAnsi="Helvetica" w:cs="宋体"/>
          <w:color w:val="000000"/>
          <w:kern w:val="0"/>
          <w:sz w:val="28"/>
          <w:szCs w:val="28"/>
        </w:rPr>
        <w:t>月</w:t>
      </w:r>
      <w:r w:rsidRPr="0036694D">
        <w:rPr>
          <w:rFonts w:ascii="Helvetica" w:eastAsia="宋体" w:hAnsi="Helvetica" w:cs="宋体"/>
          <w:color w:val="000000"/>
          <w:kern w:val="0"/>
          <w:sz w:val="28"/>
          <w:szCs w:val="28"/>
        </w:rPr>
        <w:t>31</w:t>
      </w:r>
      <w:r w:rsidRPr="0036694D">
        <w:rPr>
          <w:rFonts w:ascii="Helvetica" w:eastAsia="宋体" w:hAnsi="Helvetica" w:cs="宋体"/>
          <w:color w:val="000000"/>
          <w:kern w:val="0"/>
          <w:sz w:val="28"/>
          <w:szCs w:val="28"/>
        </w:rPr>
        <w:t>日，纳税人的工资、薪金所得，先行以每月收入额减除费用五千元以及专项扣除和依法确定的其他扣除后的余额为应纳税所得额，依照本决定第十六条的个人所得税税率表</w:t>
      </w:r>
      <w:proofErr w:type="gramStart"/>
      <w:r w:rsidRPr="0036694D">
        <w:rPr>
          <w:rFonts w:ascii="Helvetica" w:eastAsia="宋体" w:hAnsi="Helvetica" w:cs="宋体"/>
          <w:color w:val="000000"/>
          <w:kern w:val="0"/>
          <w:sz w:val="28"/>
          <w:szCs w:val="28"/>
        </w:rPr>
        <w:t>一</w:t>
      </w:r>
      <w:proofErr w:type="gramEnd"/>
      <w:r w:rsidRPr="0036694D">
        <w:rPr>
          <w:rFonts w:ascii="Helvetica" w:eastAsia="宋体" w:hAnsi="Helvetica" w:cs="宋体"/>
          <w:color w:val="000000"/>
          <w:kern w:val="0"/>
          <w:sz w:val="28"/>
          <w:szCs w:val="28"/>
        </w:rPr>
        <w:t>（综合所得适用）按月换算后计算缴纳税款，并不再</w:t>
      </w:r>
      <w:r w:rsidRPr="0036694D">
        <w:rPr>
          <w:rFonts w:ascii="Helvetica" w:eastAsia="宋体" w:hAnsi="Helvetica" w:cs="宋体"/>
          <w:color w:val="000000"/>
          <w:kern w:val="0"/>
          <w:sz w:val="28"/>
          <w:szCs w:val="28"/>
        </w:rPr>
        <w:lastRenderedPageBreak/>
        <w:t>扣除附加减除费用；个体工商户的</w:t>
      </w:r>
      <w:bookmarkStart w:id="0" w:name="_GoBack"/>
      <w:bookmarkEnd w:id="0"/>
      <w:r w:rsidRPr="0036694D">
        <w:rPr>
          <w:rFonts w:ascii="Helvetica" w:eastAsia="宋体" w:hAnsi="Helvetica" w:cs="宋体"/>
          <w:color w:val="000000"/>
          <w:kern w:val="0"/>
          <w:sz w:val="28"/>
          <w:szCs w:val="28"/>
        </w:rPr>
        <w:t>生产、经营所得，对企事业单位的承包经营、承租经营所得，先行依照本决定第十七条的个人所得税税率表二（经营所得适用）计算缴纳税款。</w:t>
      </w:r>
    </w:p>
    <w:p w:rsidR="00C405F9" w:rsidRPr="00207129" w:rsidRDefault="0036694D" w:rsidP="00207129">
      <w:pPr>
        <w:widowControl/>
        <w:jc w:val="left"/>
        <w:rPr>
          <w:rFonts w:ascii="Helvetica" w:eastAsia="宋体" w:hAnsi="Helvetica" w:cs="宋体"/>
          <w:color w:val="404040"/>
          <w:kern w:val="0"/>
          <w:sz w:val="28"/>
          <w:szCs w:val="28"/>
        </w:rPr>
      </w:pPr>
      <w:r w:rsidRPr="0036694D">
        <w:rPr>
          <w:rFonts w:ascii="Helvetica" w:eastAsia="宋体" w:hAnsi="Helvetica" w:cs="宋体"/>
          <w:color w:val="000000"/>
          <w:kern w:val="0"/>
          <w:sz w:val="28"/>
          <w:szCs w:val="28"/>
        </w:rPr>
        <w:t xml:space="preserve">　　《中华人民共和国个人所得税法》根据本决定作相应修改，重新公布。</w:t>
      </w:r>
    </w:p>
    <w:sectPr w:rsidR="00C405F9" w:rsidRPr="002071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94D"/>
    <w:rsid w:val="00207129"/>
    <w:rsid w:val="0036694D"/>
    <w:rsid w:val="00C40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69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6694D"/>
    <w:rPr>
      <w:b/>
      <w:bCs/>
    </w:rPr>
  </w:style>
  <w:style w:type="character" w:customStyle="1" w:styleId="tj">
    <w:name w:val="tj"/>
    <w:basedOn w:val="a0"/>
    <w:rsid w:val="0036694D"/>
  </w:style>
  <w:style w:type="paragraph" w:styleId="a5">
    <w:name w:val="Balloon Text"/>
    <w:basedOn w:val="a"/>
    <w:link w:val="Char"/>
    <w:uiPriority w:val="99"/>
    <w:semiHidden/>
    <w:unhideWhenUsed/>
    <w:rsid w:val="0036694D"/>
    <w:rPr>
      <w:sz w:val="18"/>
      <w:szCs w:val="18"/>
    </w:rPr>
  </w:style>
  <w:style w:type="character" w:customStyle="1" w:styleId="Char">
    <w:name w:val="批注框文本 Char"/>
    <w:basedOn w:val="a0"/>
    <w:link w:val="a5"/>
    <w:uiPriority w:val="99"/>
    <w:semiHidden/>
    <w:rsid w:val="0036694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69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6694D"/>
    <w:rPr>
      <w:b/>
      <w:bCs/>
    </w:rPr>
  </w:style>
  <w:style w:type="character" w:customStyle="1" w:styleId="tj">
    <w:name w:val="tj"/>
    <w:basedOn w:val="a0"/>
    <w:rsid w:val="0036694D"/>
  </w:style>
  <w:style w:type="paragraph" w:styleId="a5">
    <w:name w:val="Balloon Text"/>
    <w:basedOn w:val="a"/>
    <w:link w:val="Char"/>
    <w:uiPriority w:val="99"/>
    <w:semiHidden/>
    <w:unhideWhenUsed/>
    <w:rsid w:val="0036694D"/>
    <w:rPr>
      <w:sz w:val="18"/>
      <w:szCs w:val="18"/>
    </w:rPr>
  </w:style>
  <w:style w:type="character" w:customStyle="1" w:styleId="Char">
    <w:name w:val="批注框文本 Char"/>
    <w:basedOn w:val="a0"/>
    <w:link w:val="a5"/>
    <w:uiPriority w:val="99"/>
    <w:semiHidden/>
    <w:rsid w:val="00366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540025">
      <w:bodyDiv w:val="1"/>
      <w:marLeft w:val="0"/>
      <w:marRight w:val="0"/>
      <w:marTop w:val="0"/>
      <w:marBottom w:val="0"/>
      <w:divBdr>
        <w:top w:val="none" w:sz="0" w:space="0" w:color="auto"/>
        <w:left w:val="none" w:sz="0" w:space="0" w:color="auto"/>
        <w:bottom w:val="none" w:sz="0" w:space="0" w:color="auto"/>
        <w:right w:val="none" w:sz="0" w:space="0" w:color="auto"/>
      </w:divBdr>
      <w:divsChild>
        <w:div w:id="1143353741">
          <w:marLeft w:val="0"/>
          <w:marRight w:val="0"/>
          <w:marTop w:val="0"/>
          <w:marBottom w:val="330"/>
          <w:divBdr>
            <w:top w:val="none" w:sz="0" w:space="0" w:color="auto"/>
            <w:left w:val="none" w:sz="0" w:space="0" w:color="auto"/>
            <w:bottom w:val="none" w:sz="0" w:space="0" w:color="auto"/>
            <w:right w:val="none" w:sz="0" w:space="0" w:color="auto"/>
          </w:divBdr>
          <w:divsChild>
            <w:div w:id="19274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2018-09-25T03:22:00Z</dcterms:created>
  <dcterms:modified xsi:type="dcterms:W3CDTF">2018-09-25T03:39:00Z</dcterms:modified>
</cp:coreProperties>
</file>