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FD9" w:rsidRPr="003B0D69" w:rsidRDefault="001A5E8A" w:rsidP="001A5E8A">
      <w:pPr>
        <w:tabs>
          <w:tab w:val="left" w:pos="709"/>
        </w:tabs>
        <w:adjustRightInd w:val="0"/>
        <w:snapToGrid w:val="0"/>
        <w:ind w:firstLineChars="200" w:firstLine="560"/>
        <w:jc w:val="right"/>
        <w:rPr>
          <w:rFonts w:ascii="Times New Roman" w:hAnsi="Times New Roman"/>
          <w:b/>
          <w:snapToGrid w:val="0"/>
          <w:kern w:val="0"/>
          <w:sz w:val="36"/>
          <w:szCs w:val="36"/>
        </w:rPr>
      </w:pPr>
      <w:bookmarkStart w:id="0" w:name="_GoBack"/>
      <w:bookmarkEnd w:id="0"/>
      <w:r w:rsidRPr="003B0D69">
        <w:rPr>
          <w:noProof/>
        </w:rPr>
        <w:drawing>
          <wp:anchor distT="0" distB="0" distL="114300" distR="114300" simplePos="0" relativeHeight="251657728" behindDoc="1" locked="0" layoutInCell="1" allowOverlap="1">
            <wp:simplePos x="0" y="0"/>
            <wp:positionH relativeFrom="page">
              <wp:posOffset>895350</wp:posOffset>
            </wp:positionH>
            <wp:positionV relativeFrom="page">
              <wp:posOffset>660400</wp:posOffset>
            </wp:positionV>
            <wp:extent cx="1216660" cy="1104900"/>
            <wp:effectExtent l="0" t="0" r="254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6660" cy="1104900"/>
                    </a:xfrm>
                    <a:prstGeom prst="rect">
                      <a:avLst/>
                    </a:prstGeom>
                    <a:noFill/>
                    <a:ln>
                      <a:noFill/>
                    </a:ln>
                  </pic:spPr>
                </pic:pic>
              </a:graphicData>
            </a:graphic>
          </wp:anchor>
        </w:drawing>
      </w:r>
    </w:p>
    <w:p w:rsidR="00840820" w:rsidRPr="003B0D69" w:rsidRDefault="00840820" w:rsidP="00013126"/>
    <w:p w:rsidR="00A416DA" w:rsidRPr="003B0D69" w:rsidRDefault="00A416DA" w:rsidP="00013126"/>
    <w:p w:rsidR="00F61186" w:rsidRPr="003B0D69" w:rsidRDefault="00840820" w:rsidP="001A5E8A">
      <w:pPr>
        <w:jc w:val="center"/>
        <w:rPr>
          <w:rFonts w:eastAsia="华文中宋"/>
          <w:sz w:val="52"/>
          <w:szCs w:val="52"/>
        </w:rPr>
      </w:pPr>
      <w:r w:rsidRPr="003B0D69">
        <w:rPr>
          <w:rFonts w:eastAsia="华文中宋"/>
          <w:sz w:val="52"/>
          <w:szCs w:val="52"/>
        </w:rPr>
        <w:t>中国科学院</w:t>
      </w:r>
    </w:p>
    <w:p w:rsidR="00840820" w:rsidRPr="003B0D69" w:rsidRDefault="00840820" w:rsidP="001A5E8A">
      <w:pPr>
        <w:jc w:val="center"/>
        <w:rPr>
          <w:rFonts w:eastAsia="华文中宋"/>
          <w:sz w:val="52"/>
          <w:szCs w:val="52"/>
        </w:rPr>
      </w:pPr>
      <w:r w:rsidRPr="003B0D69">
        <w:rPr>
          <w:rFonts w:eastAsia="华文中宋"/>
          <w:sz w:val="52"/>
          <w:szCs w:val="52"/>
        </w:rPr>
        <w:t>科技促进经济社会发展</w:t>
      </w:r>
    </w:p>
    <w:p w:rsidR="00840820" w:rsidRPr="003B0D69" w:rsidRDefault="00A416DA" w:rsidP="001A5E8A">
      <w:pPr>
        <w:jc w:val="center"/>
        <w:rPr>
          <w:rFonts w:eastAsia="华文中宋"/>
          <w:sz w:val="52"/>
          <w:szCs w:val="52"/>
        </w:rPr>
      </w:pPr>
      <w:r w:rsidRPr="003B0D69">
        <w:rPr>
          <w:rFonts w:eastAsia="华文中宋" w:hint="eastAsia"/>
          <w:sz w:val="52"/>
          <w:szCs w:val="52"/>
        </w:rPr>
        <w:t>“</w:t>
      </w:r>
      <w:r w:rsidR="00840820" w:rsidRPr="003B0D69">
        <w:rPr>
          <w:rFonts w:eastAsia="华文中宋"/>
          <w:sz w:val="52"/>
          <w:szCs w:val="52"/>
        </w:rPr>
        <w:t>十三五</w:t>
      </w:r>
      <w:r w:rsidRPr="003B0D69">
        <w:rPr>
          <w:rFonts w:eastAsia="华文中宋" w:hint="eastAsia"/>
          <w:sz w:val="52"/>
          <w:szCs w:val="52"/>
        </w:rPr>
        <w:t>”</w:t>
      </w:r>
      <w:r w:rsidR="00840820" w:rsidRPr="003B0D69">
        <w:rPr>
          <w:rFonts w:eastAsia="华文中宋"/>
          <w:sz w:val="52"/>
          <w:szCs w:val="52"/>
        </w:rPr>
        <w:t>规划</w:t>
      </w:r>
    </w:p>
    <w:p w:rsidR="00A416DA" w:rsidRPr="003B0D69" w:rsidRDefault="00A416DA" w:rsidP="001A5E8A">
      <w:pPr>
        <w:jc w:val="center"/>
        <w:rPr>
          <w:rFonts w:ascii="Times New Roman" w:eastAsia="楷体_GB2312" w:hAnsi="Times New Roman"/>
          <w:snapToGrid w:val="0"/>
          <w:kern w:val="0"/>
          <w:sz w:val="32"/>
          <w:szCs w:val="44"/>
        </w:rPr>
      </w:pPr>
    </w:p>
    <w:p w:rsidR="00A416DA" w:rsidRPr="003B0D69" w:rsidRDefault="00A416DA" w:rsidP="00A416DA"/>
    <w:p w:rsidR="00CD5E8B" w:rsidRPr="003B0D69" w:rsidRDefault="00CD5E8B" w:rsidP="00A416DA">
      <w:pPr>
        <w:rPr>
          <w:rFonts w:ascii="Times New Roman" w:hAnsi="Times New Roman"/>
        </w:rPr>
      </w:pPr>
    </w:p>
    <w:p w:rsidR="00CD5E8B" w:rsidRPr="003B0D69" w:rsidRDefault="00CD5E8B" w:rsidP="00A416DA">
      <w:pPr>
        <w:rPr>
          <w:rFonts w:ascii="Times New Roman" w:hAnsi="Times New Roman"/>
        </w:rPr>
      </w:pPr>
    </w:p>
    <w:p w:rsidR="00CD5E8B" w:rsidRDefault="00CD5E8B" w:rsidP="00A416DA">
      <w:pPr>
        <w:rPr>
          <w:rFonts w:ascii="Times New Roman" w:hAnsi="Times New Roman"/>
        </w:rPr>
      </w:pPr>
    </w:p>
    <w:p w:rsidR="000E5EB5" w:rsidRPr="003B0D69" w:rsidRDefault="000E5EB5" w:rsidP="00A416DA">
      <w:pPr>
        <w:rPr>
          <w:rFonts w:ascii="Times New Roman" w:hAnsi="Times New Roman"/>
        </w:rPr>
      </w:pPr>
    </w:p>
    <w:p w:rsidR="00A416DA" w:rsidRPr="003B0D69" w:rsidRDefault="00A416DA" w:rsidP="00A416DA">
      <w:pPr>
        <w:rPr>
          <w:rFonts w:ascii="Times New Roman" w:hAnsi="Times New Roman"/>
        </w:rPr>
      </w:pPr>
    </w:p>
    <w:p w:rsidR="00A416DA" w:rsidRPr="003B0D69" w:rsidRDefault="00A416DA" w:rsidP="00A416DA">
      <w:pPr>
        <w:rPr>
          <w:rFonts w:ascii="Times New Roman" w:hAnsi="Times New Roman"/>
        </w:rPr>
      </w:pPr>
    </w:p>
    <w:p w:rsidR="00A416DA" w:rsidRPr="003B0D69" w:rsidRDefault="00A416DA" w:rsidP="00A416DA">
      <w:pPr>
        <w:rPr>
          <w:rFonts w:ascii="Times New Roman" w:hAnsi="Times New Roman"/>
        </w:rPr>
      </w:pPr>
    </w:p>
    <w:p w:rsidR="00A416DA" w:rsidRPr="003B0D69" w:rsidRDefault="00A416DA" w:rsidP="00A416DA">
      <w:pPr>
        <w:rPr>
          <w:rFonts w:ascii="Times New Roman" w:hAnsi="Times New Roman"/>
        </w:rPr>
      </w:pPr>
    </w:p>
    <w:p w:rsidR="00CD5E8B" w:rsidRPr="003B0D69" w:rsidRDefault="00CD5E8B" w:rsidP="00A416DA">
      <w:pPr>
        <w:rPr>
          <w:rFonts w:ascii="Times New Roman" w:eastAsia="楷体" w:hAnsi="Times New Roman"/>
        </w:rPr>
      </w:pPr>
    </w:p>
    <w:p w:rsidR="00F61186" w:rsidRPr="003B0D69" w:rsidRDefault="00F61186" w:rsidP="00A416DA">
      <w:pPr>
        <w:rPr>
          <w:rFonts w:ascii="Times New Roman" w:eastAsia="楷体" w:hAnsi="Times New Roman"/>
        </w:rPr>
      </w:pPr>
    </w:p>
    <w:p w:rsidR="00F61186" w:rsidRPr="003B0D69" w:rsidRDefault="00F61186" w:rsidP="00A416DA">
      <w:pPr>
        <w:rPr>
          <w:rFonts w:ascii="Times New Roman" w:eastAsia="楷体" w:hAnsi="Times New Roman"/>
        </w:rPr>
      </w:pPr>
    </w:p>
    <w:p w:rsidR="00CD5E8B" w:rsidRPr="003B0D69" w:rsidRDefault="00014F13" w:rsidP="001A5E8A">
      <w:pPr>
        <w:jc w:val="center"/>
        <w:rPr>
          <w:rFonts w:ascii="Times New Roman" w:eastAsia="楷体_GB2312" w:hAnsi="Times New Roman"/>
          <w:b/>
          <w:snapToGrid w:val="0"/>
          <w:kern w:val="0"/>
          <w:sz w:val="32"/>
          <w:szCs w:val="44"/>
        </w:rPr>
      </w:pPr>
      <w:r>
        <w:rPr>
          <w:rFonts w:ascii="Times New Roman" w:eastAsia="楷体_GB2312" w:hAnsi="Times New Roman"/>
          <w:b/>
          <w:snapToGrid w:val="0"/>
          <w:kern w:val="0"/>
          <w:sz w:val="32"/>
          <w:szCs w:val="44"/>
        </w:rPr>
        <w:t>中国科学院</w:t>
      </w:r>
    </w:p>
    <w:p w:rsidR="00013126" w:rsidRPr="003B0D69" w:rsidRDefault="00C52906" w:rsidP="001A5E8A">
      <w:pPr>
        <w:jc w:val="center"/>
        <w:rPr>
          <w:rFonts w:ascii="Times New Roman" w:eastAsia="楷体_GB2312" w:hAnsi="Times New Roman"/>
          <w:b/>
          <w:snapToGrid w:val="0"/>
          <w:kern w:val="0"/>
          <w:sz w:val="32"/>
          <w:szCs w:val="44"/>
        </w:rPr>
      </w:pPr>
      <w:r w:rsidRPr="003B0D69">
        <w:rPr>
          <w:rFonts w:ascii="Times New Roman" w:eastAsia="楷体_GB2312" w:hAnsi="Times New Roman"/>
          <w:b/>
          <w:snapToGrid w:val="0"/>
          <w:kern w:val="0"/>
          <w:sz w:val="32"/>
          <w:szCs w:val="44"/>
        </w:rPr>
        <w:t>201</w:t>
      </w:r>
      <w:r w:rsidR="00E641E6" w:rsidRPr="003B0D69">
        <w:rPr>
          <w:rFonts w:ascii="Times New Roman" w:eastAsia="楷体_GB2312" w:hAnsi="Times New Roman" w:hint="eastAsia"/>
          <w:b/>
          <w:snapToGrid w:val="0"/>
          <w:kern w:val="0"/>
          <w:sz w:val="32"/>
          <w:szCs w:val="44"/>
        </w:rPr>
        <w:t>6</w:t>
      </w:r>
      <w:r w:rsidR="00CD5E8B" w:rsidRPr="003B0D69">
        <w:rPr>
          <w:rFonts w:ascii="Times New Roman" w:eastAsia="楷体_GB2312" w:hAnsi="Times New Roman"/>
          <w:b/>
          <w:snapToGrid w:val="0"/>
          <w:kern w:val="0"/>
          <w:sz w:val="32"/>
          <w:szCs w:val="44"/>
        </w:rPr>
        <w:t>年</w:t>
      </w:r>
      <w:r w:rsidR="00DC0208" w:rsidRPr="003B0D69">
        <w:rPr>
          <w:rFonts w:ascii="Times New Roman" w:eastAsia="楷体_GB2312" w:hAnsi="Times New Roman" w:hint="eastAsia"/>
          <w:b/>
          <w:snapToGrid w:val="0"/>
          <w:kern w:val="0"/>
          <w:sz w:val="32"/>
          <w:szCs w:val="44"/>
        </w:rPr>
        <w:t>11</w:t>
      </w:r>
      <w:r w:rsidR="00CD5E8B" w:rsidRPr="003B0D69">
        <w:rPr>
          <w:rFonts w:ascii="Times New Roman" w:eastAsia="楷体_GB2312" w:hAnsi="Times New Roman"/>
          <w:b/>
          <w:snapToGrid w:val="0"/>
          <w:kern w:val="0"/>
          <w:sz w:val="32"/>
          <w:szCs w:val="44"/>
        </w:rPr>
        <w:t>月</w:t>
      </w:r>
      <w:r w:rsidR="000E5EB5">
        <w:rPr>
          <w:rFonts w:ascii="Times New Roman" w:eastAsia="楷体_GB2312" w:hAnsi="Times New Roman" w:hint="eastAsia"/>
          <w:b/>
          <w:snapToGrid w:val="0"/>
          <w:kern w:val="0"/>
          <w:sz w:val="32"/>
          <w:szCs w:val="44"/>
        </w:rPr>
        <w:t>15</w:t>
      </w:r>
      <w:r w:rsidR="009174C3" w:rsidRPr="003B0D69">
        <w:rPr>
          <w:rFonts w:ascii="Times New Roman" w:eastAsia="楷体_GB2312" w:hAnsi="Times New Roman"/>
          <w:b/>
          <w:snapToGrid w:val="0"/>
          <w:kern w:val="0"/>
          <w:sz w:val="32"/>
          <w:szCs w:val="44"/>
        </w:rPr>
        <w:t>日</w:t>
      </w:r>
    </w:p>
    <w:p w:rsidR="00013126" w:rsidRPr="003B0D69" w:rsidRDefault="00013126">
      <w:pPr>
        <w:widowControl/>
        <w:spacing w:line="240" w:lineRule="auto"/>
        <w:jc w:val="left"/>
        <w:rPr>
          <w:rFonts w:ascii="Times New Roman" w:eastAsia="楷体_GB2312" w:hAnsi="Times New Roman"/>
          <w:b/>
          <w:snapToGrid w:val="0"/>
          <w:kern w:val="0"/>
          <w:sz w:val="32"/>
          <w:szCs w:val="44"/>
        </w:rPr>
      </w:pPr>
      <w:r w:rsidRPr="003B0D69">
        <w:rPr>
          <w:rFonts w:ascii="Times New Roman" w:eastAsia="楷体_GB2312" w:hAnsi="Times New Roman"/>
          <w:b/>
          <w:snapToGrid w:val="0"/>
          <w:kern w:val="0"/>
          <w:sz w:val="32"/>
          <w:szCs w:val="44"/>
        </w:rPr>
        <w:br w:type="page"/>
      </w:r>
    </w:p>
    <w:p w:rsidR="004F7D65" w:rsidRPr="003B0D69" w:rsidRDefault="004F7D65" w:rsidP="001A5E8A">
      <w:pPr>
        <w:pStyle w:val="a8"/>
        <w:sectPr w:rsidR="004F7D65" w:rsidRPr="003B0D69" w:rsidSect="0069613F">
          <w:type w:val="continuous"/>
          <w:pgSz w:w="11906" w:h="16838" w:code="9"/>
          <w:pgMar w:top="1701" w:right="1701" w:bottom="1701" w:left="1701" w:header="851" w:footer="992" w:gutter="0"/>
          <w:pgNumType w:start="1"/>
          <w:cols w:space="425"/>
          <w:titlePg/>
          <w:docGrid w:linePitch="381"/>
        </w:sectPr>
      </w:pPr>
    </w:p>
    <w:p w:rsidR="00840820" w:rsidRPr="003B0D69" w:rsidRDefault="00760CD8" w:rsidP="001A5E8A">
      <w:pPr>
        <w:pStyle w:val="a8"/>
      </w:pPr>
      <w:r w:rsidRPr="003B0D69">
        <w:lastRenderedPageBreak/>
        <w:t>摘要</w:t>
      </w:r>
    </w:p>
    <w:p w:rsidR="000B76A4" w:rsidRPr="003B0D69" w:rsidRDefault="00760CD8" w:rsidP="001E7F95">
      <w:pPr>
        <w:pStyle w:val="a0"/>
      </w:pPr>
      <w:r w:rsidRPr="003B0D69">
        <w:t>“</w:t>
      </w:r>
      <w:r w:rsidRPr="003B0D69">
        <w:t>十三五</w:t>
      </w:r>
      <w:r w:rsidRPr="003B0D69">
        <w:t>”</w:t>
      </w:r>
      <w:r w:rsidRPr="003B0D69">
        <w:t>是我国全面建成小康社会的关键时期。党的十八大提出，</w:t>
      </w:r>
      <w:r w:rsidR="00954B3A" w:rsidRPr="003B0D69">
        <w:rPr>
          <w:rFonts w:hint="eastAsia"/>
        </w:rPr>
        <w:t>要</w:t>
      </w:r>
      <w:r w:rsidRPr="003B0D69">
        <w:t>坚持走中国特色新型工业化、信息化、城镇化、农业现代化道路，推进国家治理体系和治理能力现代化，全面落实经济建设、政治建设、文化建设、社会建设、生态文明建设</w:t>
      </w:r>
      <w:r w:rsidR="00954B3A" w:rsidRPr="003B0D69">
        <w:rPr>
          <w:rFonts w:hint="eastAsia"/>
        </w:rPr>
        <w:t>“</w:t>
      </w:r>
      <w:r w:rsidRPr="003B0D69">
        <w:t>五位一体</w:t>
      </w:r>
      <w:r w:rsidR="00186753" w:rsidRPr="003B0D69">
        <w:rPr>
          <w:rFonts w:hint="eastAsia"/>
        </w:rPr>
        <w:t>”</w:t>
      </w:r>
      <w:r w:rsidRPr="003B0D69">
        <w:t>的总布局。</w:t>
      </w:r>
      <w:r w:rsidR="00351D07" w:rsidRPr="003B0D69">
        <w:rPr>
          <w:rFonts w:hint="eastAsia"/>
        </w:rPr>
        <w:t>十八届五中全会</w:t>
      </w:r>
      <w:r w:rsidR="00954B3A" w:rsidRPr="003B0D69">
        <w:rPr>
          <w:rFonts w:hint="eastAsia"/>
        </w:rPr>
        <w:t>确定了“十三五”时期我国经济社会发展的指导思想、目标任务和重大举措，</w:t>
      </w:r>
      <w:r w:rsidR="00351D07" w:rsidRPr="003B0D69">
        <w:rPr>
          <w:rFonts w:hint="eastAsia"/>
        </w:rPr>
        <w:t>提出</w:t>
      </w:r>
      <w:r w:rsidR="00673473" w:rsidRPr="003B0D69">
        <w:rPr>
          <w:rFonts w:hint="eastAsia"/>
        </w:rPr>
        <w:t>了全面建成小康社会新的目标要求</w:t>
      </w:r>
      <w:r w:rsidR="00401E90" w:rsidRPr="003B0D69">
        <w:rPr>
          <w:rFonts w:hint="eastAsia"/>
        </w:rPr>
        <w:t>：</w:t>
      </w:r>
      <w:r w:rsidR="00673473" w:rsidRPr="003B0D69">
        <w:rPr>
          <w:rFonts w:hint="eastAsia"/>
        </w:rPr>
        <w:t>经济保持中高速增长，在提高发展平衡性、包容性、可持续性的基础上，产业迈向中高端水平</w:t>
      </w:r>
      <w:r w:rsidR="00401E90" w:rsidRPr="003B0D69">
        <w:rPr>
          <w:rFonts w:hint="eastAsia"/>
        </w:rPr>
        <w:t>。</w:t>
      </w:r>
    </w:p>
    <w:p w:rsidR="006438B4" w:rsidRPr="003B0D69" w:rsidRDefault="00760CD8" w:rsidP="001E7F95">
      <w:pPr>
        <w:pStyle w:val="a0"/>
      </w:pPr>
      <w:r w:rsidRPr="003B0D69">
        <w:t>为全面建成小康社会提供</w:t>
      </w:r>
      <w:r w:rsidR="001A613D" w:rsidRPr="003B0D69">
        <w:rPr>
          <w:rFonts w:hint="eastAsia"/>
        </w:rPr>
        <w:t>强有力的科技</w:t>
      </w:r>
      <w:r w:rsidRPr="003B0D69">
        <w:t>支撑，是时代赋予</w:t>
      </w:r>
      <w:r w:rsidR="001A613D" w:rsidRPr="003B0D69">
        <w:rPr>
          <w:rFonts w:hint="eastAsia"/>
        </w:rPr>
        <w:t>我院</w:t>
      </w:r>
      <w:r w:rsidRPr="003B0D69">
        <w:t>的历史使命。</w:t>
      </w:r>
      <w:r w:rsidR="001E7019" w:rsidRPr="003B0D69">
        <w:t>本</w:t>
      </w:r>
      <w:r w:rsidR="007D4CA6" w:rsidRPr="003B0D69">
        <w:t>规划在</w:t>
      </w:r>
      <w:r w:rsidR="006438B4" w:rsidRPr="003B0D69">
        <w:t>《中国科学院</w:t>
      </w:r>
      <w:r w:rsidR="00E60AA5" w:rsidRPr="003B0D69">
        <w:rPr>
          <w:rFonts w:hint="eastAsia"/>
        </w:rPr>
        <w:t>“</w:t>
      </w:r>
      <w:r w:rsidR="006438B4" w:rsidRPr="003B0D69">
        <w:t>率先行动</w:t>
      </w:r>
      <w:r w:rsidR="00E60AA5" w:rsidRPr="003B0D69">
        <w:rPr>
          <w:rFonts w:hint="eastAsia"/>
        </w:rPr>
        <w:t>”</w:t>
      </w:r>
      <w:r w:rsidR="006438B4" w:rsidRPr="003B0D69">
        <w:t>计划暨全面深化改革纲要》</w:t>
      </w:r>
      <w:r w:rsidR="00351D07" w:rsidRPr="003B0D69">
        <w:rPr>
          <w:rFonts w:hint="eastAsia"/>
        </w:rPr>
        <w:t>和《中国科学院</w:t>
      </w:r>
      <w:r w:rsidR="000B76A4" w:rsidRPr="003B0D69">
        <w:rPr>
          <w:rFonts w:hint="eastAsia"/>
        </w:rPr>
        <w:t>“</w:t>
      </w:r>
      <w:r w:rsidR="00351D07" w:rsidRPr="003B0D69">
        <w:rPr>
          <w:rFonts w:hint="eastAsia"/>
        </w:rPr>
        <w:t>十三五</w:t>
      </w:r>
      <w:r w:rsidR="000B76A4" w:rsidRPr="003B0D69">
        <w:rPr>
          <w:rFonts w:hint="eastAsia"/>
        </w:rPr>
        <w:t>”</w:t>
      </w:r>
      <w:r w:rsidR="00351D07" w:rsidRPr="003B0D69">
        <w:rPr>
          <w:rFonts w:hint="eastAsia"/>
        </w:rPr>
        <w:t>发展规划纲要》</w:t>
      </w:r>
      <w:r w:rsidR="006438B4" w:rsidRPr="003B0D69">
        <w:t>指导下，</w:t>
      </w:r>
      <w:r w:rsidR="000B76A4" w:rsidRPr="003B0D69">
        <w:t>面向经济主战场</w:t>
      </w:r>
      <w:r w:rsidR="000B76A4" w:rsidRPr="003B0D69">
        <w:rPr>
          <w:rFonts w:hint="eastAsia"/>
        </w:rPr>
        <w:t>、面向国家重大需求</w:t>
      </w:r>
      <w:r w:rsidR="006438B4" w:rsidRPr="003B0D69">
        <w:t>，</w:t>
      </w:r>
      <w:r w:rsidR="00351D07" w:rsidRPr="003B0D69">
        <w:rPr>
          <w:rFonts w:hint="eastAsia"/>
        </w:rPr>
        <w:t>结合《中华人民共和国国民经济和社会发展第十三个五年规划纲要》，</w:t>
      </w:r>
      <w:r w:rsidR="007E3DB5" w:rsidRPr="003B0D69">
        <w:rPr>
          <w:rFonts w:hint="eastAsia"/>
        </w:rPr>
        <w:t>深入分析了当前经济社会发展的最迫切需求，</w:t>
      </w:r>
      <w:r w:rsidR="006438B4" w:rsidRPr="003B0D69">
        <w:t>聚焦重大科技问题，</w:t>
      </w:r>
      <w:r w:rsidR="00565C6B" w:rsidRPr="003B0D69">
        <w:rPr>
          <w:rFonts w:hint="eastAsia"/>
        </w:rPr>
        <w:t>在</w:t>
      </w:r>
      <w:r w:rsidR="006438B4" w:rsidRPr="003B0D69">
        <w:t>关键</w:t>
      </w:r>
      <w:r w:rsidR="00565C6B" w:rsidRPr="003B0D69">
        <w:rPr>
          <w:rFonts w:hint="eastAsia"/>
        </w:rPr>
        <w:t>或</w:t>
      </w:r>
      <w:r w:rsidR="006438B4" w:rsidRPr="003B0D69">
        <w:t>核心技术</w:t>
      </w:r>
      <w:r w:rsidR="007E3DB5" w:rsidRPr="003B0D69">
        <w:rPr>
          <w:rFonts w:hint="eastAsia"/>
        </w:rPr>
        <w:t>业已</w:t>
      </w:r>
      <w:r w:rsidR="00565C6B" w:rsidRPr="003B0D69">
        <w:rPr>
          <w:rFonts w:hint="eastAsia"/>
        </w:rPr>
        <w:t>取得突破的基础上开展</w:t>
      </w:r>
      <w:r w:rsidR="006438B4" w:rsidRPr="003B0D69">
        <w:t>集成创新，推动科技成果</w:t>
      </w:r>
      <w:r w:rsidR="00565C6B" w:rsidRPr="003B0D69">
        <w:rPr>
          <w:rFonts w:hint="eastAsia"/>
        </w:rPr>
        <w:t>转化应用</w:t>
      </w:r>
      <w:r w:rsidR="006438B4" w:rsidRPr="003B0D69">
        <w:t>，</w:t>
      </w:r>
      <w:r w:rsidR="007C18F9" w:rsidRPr="003B0D69">
        <w:rPr>
          <w:rFonts w:hint="eastAsia"/>
        </w:rPr>
        <w:t>力求</w:t>
      </w:r>
      <w:r w:rsidR="007E3DB5" w:rsidRPr="003B0D69">
        <w:rPr>
          <w:rFonts w:hint="eastAsia"/>
        </w:rPr>
        <w:t>为</w:t>
      </w:r>
      <w:r w:rsidR="006438B4" w:rsidRPr="003B0D69">
        <w:t>经济社会</w:t>
      </w:r>
      <w:r w:rsidR="00565C6B" w:rsidRPr="003B0D69">
        <w:rPr>
          <w:rFonts w:hint="eastAsia"/>
        </w:rPr>
        <w:t>可持续</w:t>
      </w:r>
      <w:r w:rsidR="006438B4" w:rsidRPr="003B0D69">
        <w:t>发展</w:t>
      </w:r>
      <w:r w:rsidR="007E3DB5" w:rsidRPr="003B0D69">
        <w:t>提出系统性的技术</w:t>
      </w:r>
      <w:r w:rsidR="007E3DB5" w:rsidRPr="003B0D69">
        <w:rPr>
          <w:rFonts w:hint="eastAsia"/>
        </w:rPr>
        <w:t>和</w:t>
      </w:r>
      <w:r w:rsidR="007E3DB5" w:rsidRPr="003B0D69">
        <w:t>政策解决方案</w:t>
      </w:r>
      <w:r w:rsidR="008C62B5" w:rsidRPr="003B0D69">
        <w:rPr>
          <w:rFonts w:hint="eastAsia"/>
        </w:rPr>
        <w:t>，提供更多有效和中高端科技供给。</w:t>
      </w:r>
    </w:p>
    <w:p w:rsidR="007E3DB5" w:rsidRPr="003B0D69" w:rsidRDefault="00D816F7" w:rsidP="00EB4E0E">
      <w:pPr>
        <w:pStyle w:val="ae"/>
        <w:spacing w:line="500" w:lineRule="exact"/>
        <w:ind w:firstLineChars="200" w:firstLine="560"/>
        <w:jc w:val="both"/>
        <w:rPr>
          <w:rFonts w:ascii="Times New Roman" w:eastAsia="仿宋_GB2312" w:hAnsi="Times New Roman" w:cs="Times New Roman"/>
          <w:kern w:val="2"/>
          <w:sz w:val="28"/>
          <w:szCs w:val="22"/>
        </w:rPr>
      </w:pPr>
      <w:r w:rsidRPr="003B0D69">
        <w:rPr>
          <w:rFonts w:ascii="Times New Roman" w:eastAsia="仿宋_GB2312" w:hAnsi="Times New Roman" w:cs="Times New Roman"/>
          <w:kern w:val="2"/>
          <w:sz w:val="28"/>
          <w:szCs w:val="22"/>
        </w:rPr>
        <w:t>本</w:t>
      </w:r>
      <w:r w:rsidR="006438B4" w:rsidRPr="003B0D69">
        <w:rPr>
          <w:rFonts w:ascii="Times New Roman" w:eastAsia="仿宋_GB2312" w:hAnsi="Times New Roman" w:cs="Times New Roman"/>
          <w:kern w:val="2"/>
          <w:sz w:val="28"/>
          <w:szCs w:val="22"/>
        </w:rPr>
        <w:t>规划</w:t>
      </w:r>
      <w:r w:rsidR="007E3DB5" w:rsidRPr="003B0D69">
        <w:rPr>
          <w:rFonts w:ascii="Times New Roman" w:eastAsia="仿宋_GB2312" w:hAnsi="Times New Roman" w:cs="Times New Roman" w:hint="eastAsia"/>
          <w:kern w:val="2"/>
          <w:sz w:val="28"/>
          <w:szCs w:val="22"/>
        </w:rPr>
        <w:t>遵循</w:t>
      </w:r>
      <w:r w:rsidR="00E60AA5" w:rsidRPr="003B0D69">
        <w:rPr>
          <w:rFonts w:ascii="Times New Roman" w:eastAsia="仿宋_GB2312" w:hAnsi="Times New Roman" w:cs="Times New Roman" w:hint="eastAsia"/>
          <w:kern w:val="2"/>
          <w:sz w:val="28"/>
          <w:szCs w:val="22"/>
        </w:rPr>
        <w:t>“</w:t>
      </w:r>
      <w:r w:rsidR="00EB4E0E" w:rsidRPr="003B0D69">
        <w:rPr>
          <w:rFonts w:ascii="Times New Roman" w:eastAsia="仿宋_GB2312" w:hAnsi="Times New Roman" w:cs="Times New Roman" w:hint="eastAsia"/>
          <w:kern w:val="2"/>
          <w:sz w:val="28"/>
          <w:szCs w:val="22"/>
        </w:rPr>
        <w:t>有所为有所不为</w:t>
      </w:r>
      <w:r w:rsidR="00E60AA5" w:rsidRPr="003B0D69">
        <w:rPr>
          <w:rFonts w:ascii="Times New Roman" w:eastAsia="仿宋_GB2312" w:hAnsi="Times New Roman" w:cs="Times New Roman" w:hint="eastAsia"/>
          <w:kern w:val="2"/>
          <w:sz w:val="28"/>
          <w:szCs w:val="22"/>
        </w:rPr>
        <w:t>”</w:t>
      </w:r>
      <w:r w:rsidR="00EB4E0E" w:rsidRPr="003B0D69">
        <w:rPr>
          <w:rFonts w:ascii="Times New Roman" w:eastAsia="仿宋_GB2312" w:hAnsi="Times New Roman" w:cs="Times New Roman" w:hint="eastAsia"/>
          <w:kern w:val="2"/>
          <w:sz w:val="28"/>
          <w:szCs w:val="22"/>
        </w:rPr>
        <w:t>的原则，围绕科技促进经济社会发展的</w:t>
      </w:r>
      <w:r w:rsidR="00EB4E0E" w:rsidRPr="003B0D69">
        <w:rPr>
          <w:rFonts w:ascii="Times New Roman" w:eastAsia="仿宋_GB2312" w:hAnsi="Times New Roman" w:cs="Times New Roman" w:hint="eastAsia"/>
          <w:kern w:val="2"/>
          <w:sz w:val="28"/>
          <w:szCs w:val="22"/>
        </w:rPr>
        <w:t>5</w:t>
      </w:r>
      <w:r w:rsidR="00EB4E0E" w:rsidRPr="003B0D69">
        <w:rPr>
          <w:rFonts w:ascii="Times New Roman" w:eastAsia="仿宋_GB2312" w:hAnsi="Times New Roman" w:cs="Times New Roman" w:hint="eastAsia"/>
          <w:kern w:val="2"/>
          <w:sz w:val="28"/>
          <w:szCs w:val="22"/>
        </w:rPr>
        <w:t>个重点服务领域</w:t>
      </w:r>
      <w:r w:rsidR="006438B4" w:rsidRPr="003B0D69">
        <w:rPr>
          <w:rFonts w:ascii="Times New Roman" w:eastAsia="仿宋_GB2312" w:hAnsi="Times New Roman" w:cs="Times New Roman"/>
          <w:kern w:val="2"/>
          <w:sz w:val="28"/>
          <w:szCs w:val="22"/>
        </w:rPr>
        <w:t>：科技服务</w:t>
      </w:r>
      <w:r w:rsidR="00EB4E0E" w:rsidRPr="003B0D69">
        <w:rPr>
          <w:rFonts w:ascii="Times New Roman" w:eastAsia="仿宋_GB2312" w:hAnsi="Times New Roman" w:cs="Times New Roman" w:hint="eastAsia"/>
          <w:kern w:val="2"/>
          <w:sz w:val="28"/>
          <w:szCs w:val="22"/>
        </w:rPr>
        <w:t>于</w:t>
      </w:r>
      <w:r w:rsidR="006438B4" w:rsidRPr="003B0D69">
        <w:rPr>
          <w:rFonts w:ascii="Times New Roman" w:eastAsia="仿宋_GB2312" w:hAnsi="Times New Roman" w:cs="Times New Roman"/>
          <w:kern w:val="2"/>
          <w:sz w:val="28"/>
          <w:szCs w:val="22"/>
        </w:rPr>
        <w:t>农业</w:t>
      </w:r>
      <w:r w:rsidR="00EB4E0E" w:rsidRPr="003B0D69">
        <w:rPr>
          <w:rFonts w:ascii="Times New Roman" w:eastAsia="仿宋_GB2312" w:hAnsi="Times New Roman" w:cs="Times New Roman" w:hint="eastAsia"/>
          <w:kern w:val="2"/>
          <w:sz w:val="28"/>
          <w:szCs w:val="22"/>
        </w:rPr>
        <w:t>发展方式转变</w:t>
      </w:r>
      <w:r w:rsidR="006438B4" w:rsidRPr="003B0D69">
        <w:rPr>
          <w:rFonts w:ascii="Times New Roman" w:eastAsia="仿宋_GB2312" w:hAnsi="Times New Roman" w:cs="Times New Roman"/>
          <w:kern w:val="2"/>
          <w:sz w:val="28"/>
          <w:szCs w:val="22"/>
        </w:rPr>
        <w:t>、科技服务</w:t>
      </w:r>
      <w:r w:rsidR="00EB4E0E" w:rsidRPr="003B0D69">
        <w:rPr>
          <w:rFonts w:ascii="Times New Roman" w:eastAsia="仿宋_GB2312" w:hAnsi="Times New Roman" w:cs="Times New Roman" w:hint="eastAsia"/>
          <w:kern w:val="2"/>
          <w:sz w:val="28"/>
          <w:szCs w:val="22"/>
        </w:rPr>
        <w:t>于</w:t>
      </w:r>
      <w:r w:rsidR="006438B4" w:rsidRPr="003B0D69">
        <w:rPr>
          <w:rFonts w:ascii="Times New Roman" w:eastAsia="仿宋_GB2312" w:hAnsi="Times New Roman" w:cs="Times New Roman"/>
          <w:kern w:val="2"/>
          <w:sz w:val="28"/>
          <w:szCs w:val="22"/>
        </w:rPr>
        <w:t>能源结构优化、科技服务</w:t>
      </w:r>
      <w:r w:rsidR="00EB4E0E" w:rsidRPr="003B0D69">
        <w:rPr>
          <w:rFonts w:ascii="Times New Roman" w:eastAsia="仿宋_GB2312" w:hAnsi="Times New Roman" w:cs="Times New Roman" w:hint="eastAsia"/>
          <w:kern w:val="2"/>
          <w:sz w:val="28"/>
          <w:szCs w:val="22"/>
        </w:rPr>
        <w:t>于制造业转型升级</w:t>
      </w:r>
      <w:r w:rsidR="000454BC" w:rsidRPr="003B0D69">
        <w:rPr>
          <w:rFonts w:ascii="Times New Roman" w:eastAsia="仿宋_GB2312" w:hAnsi="Times New Roman" w:cs="Times New Roman"/>
          <w:kern w:val="2"/>
          <w:sz w:val="28"/>
          <w:szCs w:val="22"/>
        </w:rPr>
        <w:t>、科技服务</w:t>
      </w:r>
      <w:r w:rsidR="00EB4E0E" w:rsidRPr="003B0D69">
        <w:rPr>
          <w:rFonts w:ascii="Times New Roman" w:eastAsia="仿宋_GB2312" w:hAnsi="Times New Roman" w:cs="Times New Roman" w:hint="eastAsia"/>
          <w:kern w:val="2"/>
          <w:sz w:val="28"/>
          <w:szCs w:val="22"/>
        </w:rPr>
        <w:t>于</w:t>
      </w:r>
      <w:r w:rsidR="000454BC" w:rsidRPr="003B0D69">
        <w:rPr>
          <w:rFonts w:ascii="Times New Roman" w:eastAsia="仿宋_GB2312" w:hAnsi="Times New Roman" w:cs="Times New Roman"/>
          <w:kern w:val="2"/>
          <w:sz w:val="28"/>
          <w:szCs w:val="22"/>
        </w:rPr>
        <w:t>城镇化</w:t>
      </w:r>
      <w:r w:rsidR="00EB4E0E" w:rsidRPr="003B0D69">
        <w:rPr>
          <w:rFonts w:ascii="Times New Roman" w:eastAsia="仿宋_GB2312" w:hAnsi="Times New Roman" w:cs="Times New Roman" w:hint="eastAsia"/>
          <w:kern w:val="2"/>
          <w:sz w:val="28"/>
          <w:szCs w:val="22"/>
        </w:rPr>
        <w:t>和人口健康</w:t>
      </w:r>
      <w:r w:rsidR="000454BC" w:rsidRPr="003B0D69">
        <w:rPr>
          <w:rFonts w:ascii="Times New Roman" w:eastAsia="仿宋_GB2312" w:hAnsi="Times New Roman" w:cs="Times New Roman"/>
          <w:kern w:val="2"/>
          <w:sz w:val="28"/>
          <w:szCs w:val="22"/>
        </w:rPr>
        <w:t>、科技服务</w:t>
      </w:r>
      <w:r w:rsidR="00EB4E0E" w:rsidRPr="003B0D69">
        <w:rPr>
          <w:rFonts w:ascii="Times New Roman" w:eastAsia="仿宋_GB2312" w:hAnsi="Times New Roman" w:cs="Times New Roman" w:hint="eastAsia"/>
          <w:kern w:val="2"/>
          <w:sz w:val="28"/>
          <w:szCs w:val="22"/>
        </w:rPr>
        <w:t>于</w:t>
      </w:r>
      <w:r w:rsidR="000454BC" w:rsidRPr="003B0D69">
        <w:rPr>
          <w:rFonts w:ascii="Times New Roman" w:eastAsia="仿宋_GB2312" w:hAnsi="Times New Roman" w:cs="Times New Roman"/>
          <w:kern w:val="2"/>
          <w:sz w:val="28"/>
          <w:szCs w:val="22"/>
        </w:rPr>
        <w:t>生态文明建设，</w:t>
      </w:r>
      <w:r w:rsidR="00436FC6" w:rsidRPr="003B0D69">
        <w:rPr>
          <w:rFonts w:ascii="Times New Roman" w:eastAsia="仿宋_GB2312" w:hAnsi="Times New Roman" w:cs="Times New Roman" w:hint="eastAsia"/>
          <w:kern w:val="2"/>
          <w:sz w:val="28"/>
          <w:szCs w:val="22"/>
        </w:rPr>
        <w:t>设置</w:t>
      </w:r>
      <w:r w:rsidR="00436FC6" w:rsidRPr="003B0D69">
        <w:rPr>
          <w:rFonts w:ascii="Times New Roman" w:eastAsia="仿宋_GB2312" w:hAnsi="Times New Roman" w:cs="Times New Roman" w:hint="eastAsia"/>
          <w:kern w:val="2"/>
          <w:sz w:val="28"/>
          <w:szCs w:val="22"/>
        </w:rPr>
        <w:t>21</w:t>
      </w:r>
      <w:r w:rsidR="00436FC6" w:rsidRPr="003B0D69">
        <w:rPr>
          <w:rFonts w:ascii="Times New Roman" w:eastAsia="仿宋_GB2312" w:hAnsi="Times New Roman" w:cs="Times New Roman" w:hint="eastAsia"/>
          <w:kern w:val="2"/>
          <w:sz w:val="28"/>
          <w:szCs w:val="22"/>
        </w:rPr>
        <w:t>个服务主题。针对有望实现创新跨越的“重大突破”，合理配置科技资源、布局科技项目，将组织若干个重大示范转化工程，</w:t>
      </w:r>
      <w:r w:rsidR="00EB4E0E" w:rsidRPr="003B0D69">
        <w:rPr>
          <w:rFonts w:ascii="Times New Roman" w:eastAsia="仿宋_GB2312" w:hAnsi="Times New Roman" w:cs="Times New Roman" w:hint="eastAsia"/>
          <w:kern w:val="2"/>
          <w:sz w:val="28"/>
          <w:szCs w:val="22"/>
        </w:rPr>
        <w:t>通过重大技术</w:t>
      </w:r>
      <w:r w:rsidR="00436FC6" w:rsidRPr="003B0D69">
        <w:rPr>
          <w:rFonts w:ascii="Times New Roman" w:eastAsia="仿宋_GB2312" w:hAnsi="Times New Roman" w:cs="Times New Roman" w:hint="eastAsia"/>
          <w:kern w:val="2"/>
          <w:sz w:val="28"/>
          <w:szCs w:val="22"/>
        </w:rPr>
        <w:t>成果的</w:t>
      </w:r>
      <w:r w:rsidR="00EB4E0E" w:rsidRPr="003B0D69">
        <w:rPr>
          <w:rFonts w:ascii="Times New Roman" w:eastAsia="仿宋_GB2312" w:hAnsi="Times New Roman" w:cs="Times New Roman" w:hint="eastAsia"/>
          <w:kern w:val="2"/>
          <w:sz w:val="28"/>
          <w:szCs w:val="22"/>
        </w:rPr>
        <w:t>推广应用，创造出新产品、新需求、新业态，引领带动相关产业转型升级或直接产生显著经济社会效益。</w:t>
      </w:r>
    </w:p>
    <w:p w:rsidR="00C91023" w:rsidRPr="003B0D69" w:rsidRDefault="004F4359" w:rsidP="00EB4E0E">
      <w:pPr>
        <w:pStyle w:val="ae"/>
        <w:spacing w:line="500" w:lineRule="exact"/>
        <w:ind w:firstLineChars="200" w:firstLine="560"/>
        <w:jc w:val="both"/>
        <w:rPr>
          <w:rFonts w:ascii="Times New Roman" w:eastAsia="仿宋_GB2312" w:hAnsi="Times New Roman" w:cs="Times New Roman"/>
          <w:kern w:val="2"/>
          <w:sz w:val="28"/>
          <w:szCs w:val="22"/>
        </w:rPr>
      </w:pPr>
      <w:r w:rsidRPr="003B0D69">
        <w:rPr>
          <w:rFonts w:ascii="Times New Roman" w:eastAsia="仿宋_GB2312" w:hAnsi="Times New Roman" w:cs="Times New Roman"/>
          <w:kern w:val="2"/>
          <w:sz w:val="28"/>
          <w:szCs w:val="22"/>
        </w:rPr>
        <w:lastRenderedPageBreak/>
        <w:t>本</w:t>
      </w:r>
      <w:r w:rsidR="006438B4" w:rsidRPr="003B0D69">
        <w:rPr>
          <w:rFonts w:ascii="Times New Roman" w:eastAsia="仿宋_GB2312" w:hAnsi="Times New Roman" w:cs="Times New Roman"/>
          <w:kern w:val="2"/>
          <w:sz w:val="28"/>
          <w:szCs w:val="22"/>
        </w:rPr>
        <w:t>规划</w:t>
      </w:r>
      <w:r w:rsidR="00DF1225" w:rsidRPr="003B0D69">
        <w:rPr>
          <w:rFonts w:ascii="Times New Roman" w:eastAsia="仿宋_GB2312" w:hAnsi="Times New Roman" w:cs="Times New Roman" w:hint="eastAsia"/>
          <w:kern w:val="2"/>
          <w:sz w:val="28"/>
          <w:szCs w:val="22"/>
        </w:rPr>
        <w:t>遵循开放联合的原则建设</w:t>
      </w:r>
      <w:r w:rsidR="00CD1525" w:rsidRPr="003B0D69">
        <w:rPr>
          <w:rFonts w:ascii="Times New Roman" w:eastAsia="仿宋_GB2312" w:hAnsi="Times New Roman" w:cs="Times New Roman"/>
          <w:kern w:val="2"/>
          <w:sz w:val="28"/>
          <w:szCs w:val="22"/>
        </w:rPr>
        <w:t>6</w:t>
      </w:r>
      <w:r w:rsidR="000454BC" w:rsidRPr="003B0D69">
        <w:rPr>
          <w:rFonts w:ascii="Times New Roman" w:eastAsia="仿宋_GB2312" w:hAnsi="Times New Roman" w:cs="Times New Roman"/>
          <w:kern w:val="2"/>
          <w:sz w:val="28"/>
          <w:szCs w:val="22"/>
        </w:rPr>
        <w:t>大网络</w:t>
      </w:r>
      <w:r w:rsidR="00DF1225" w:rsidRPr="003B0D69">
        <w:rPr>
          <w:rFonts w:ascii="Times New Roman" w:eastAsia="仿宋_GB2312" w:hAnsi="Times New Roman" w:cs="Times New Roman" w:hint="eastAsia"/>
          <w:kern w:val="2"/>
          <w:sz w:val="28"/>
          <w:szCs w:val="22"/>
        </w:rPr>
        <w:t>，包括</w:t>
      </w:r>
      <w:r w:rsidR="000454BC" w:rsidRPr="003B0D69">
        <w:rPr>
          <w:rFonts w:ascii="Times New Roman" w:eastAsia="仿宋_GB2312" w:hAnsi="Times New Roman" w:cs="Times New Roman"/>
          <w:kern w:val="2"/>
          <w:sz w:val="28"/>
          <w:szCs w:val="22"/>
        </w:rPr>
        <w:t>：</w:t>
      </w:r>
      <w:r w:rsidR="006438B4" w:rsidRPr="003B0D69">
        <w:rPr>
          <w:rFonts w:ascii="Times New Roman" w:eastAsia="仿宋_GB2312" w:hAnsi="Times New Roman" w:cs="Times New Roman"/>
          <w:kern w:val="2"/>
          <w:sz w:val="28"/>
          <w:szCs w:val="22"/>
        </w:rPr>
        <w:t>知识产权</w:t>
      </w:r>
      <w:r w:rsidR="00F238A7" w:rsidRPr="003B0D69">
        <w:rPr>
          <w:rFonts w:ascii="Times New Roman" w:eastAsia="仿宋_GB2312" w:hAnsi="Times New Roman" w:cs="Times New Roman" w:hint="eastAsia"/>
          <w:kern w:val="2"/>
          <w:sz w:val="28"/>
          <w:szCs w:val="22"/>
        </w:rPr>
        <w:t>运营</w:t>
      </w:r>
      <w:r w:rsidR="006438B4" w:rsidRPr="003B0D69">
        <w:rPr>
          <w:rFonts w:ascii="Times New Roman" w:eastAsia="仿宋_GB2312" w:hAnsi="Times New Roman" w:cs="Times New Roman"/>
          <w:kern w:val="2"/>
          <w:sz w:val="28"/>
          <w:szCs w:val="22"/>
        </w:rPr>
        <w:t>网络、</w:t>
      </w:r>
      <w:r w:rsidR="000454BC" w:rsidRPr="003B0D69">
        <w:rPr>
          <w:rFonts w:ascii="Times New Roman" w:eastAsia="仿宋_GB2312" w:hAnsi="Times New Roman" w:cs="Times New Roman"/>
          <w:kern w:val="2"/>
          <w:sz w:val="28"/>
          <w:szCs w:val="22"/>
        </w:rPr>
        <w:t>科技服务网络、</w:t>
      </w:r>
      <w:r w:rsidR="00E56338" w:rsidRPr="003B0D69">
        <w:rPr>
          <w:rFonts w:ascii="Times New Roman" w:eastAsia="仿宋_GB2312" w:hAnsi="Times New Roman" w:cs="Times New Roman"/>
          <w:kern w:val="2"/>
          <w:sz w:val="28"/>
          <w:szCs w:val="22"/>
        </w:rPr>
        <w:t>科技扶贫网络、</w:t>
      </w:r>
      <w:r w:rsidR="0000375F" w:rsidRPr="003B0D69">
        <w:rPr>
          <w:rFonts w:ascii="Times New Roman" w:eastAsia="仿宋_GB2312" w:hAnsi="Times New Roman" w:cs="Times New Roman"/>
          <w:kern w:val="2"/>
          <w:sz w:val="28"/>
          <w:szCs w:val="22"/>
        </w:rPr>
        <w:t>野外</w:t>
      </w:r>
      <w:r w:rsidR="00DF1225" w:rsidRPr="003B0D69">
        <w:rPr>
          <w:rFonts w:ascii="Times New Roman" w:eastAsia="仿宋_GB2312" w:hAnsi="Times New Roman" w:cs="Times New Roman" w:hint="eastAsia"/>
          <w:kern w:val="2"/>
          <w:sz w:val="28"/>
          <w:szCs w:val="22"/>
        </w:rPr>
        <w:t>台</w:t>
      </w:r>
      <w:r w:rsidR="00D00C8E" w:rsidRPr="003B0D69">
        <w:rPr>
          <w:rFonts w:ascii="Times New Roman" w:eastAsia="仿宋_GB2312" w:hAnsi="Times New Roman" w:cs="Times New Roman"/>
          <w:kern w:val="2"/>
          <w:sz w:val="28"/>
          <w:szCs w:val="22"/>
        </w:rPr>
        <w:t>站网络</w:t>
      </w:r>
      <w:r w:rsidR="006438B4" w:rsidRPr="003B0D69">
        <w:rPr>
          <w:rFonts w:ascii="Times New Roman" w:eastAsia="仿宋_GB2312" w:hAnsi="Times New Roman" w:cs="Times New Roman"/>
          <w:kern w:val="2"/>
          <w:sz w:val="28"/>
          <w:szCs w:val="22"/>
        </w:rPr>
        <w:t>、战略生物资源网络</w:t>
      </w:r>
      <w:r w:rsidR="00EB4E0E" w:rsidRPr="003B0D69">
        <w:rPr>
          <w:rFonts w:ascii="Times New Roman" w:eastAsia="仿宋_GB2312" w:hAnsi="Times New Roman" w:cs="Times New Roman" w:hint="eastAsia"/>
          <w:kern w:val="2"/>
          <w:sz w:val="28"/>
          <w:szCs w:val="22"/>
        </w:rPr>
        <w:t>、以及</w:t>
      </w:r>
      <w:r w:rsidR="00EB4E0E" w:rsidRPr="003B0D69">
        <w:rPr>
          <w:rFonts w:ascii="Times New Roman" w:eastAsia="仿宋_GB2312" w:hAnsi="Times New Roman" w:cs="Times New Roman"/>
          <w:kern w:val="2"/>
          <w:sz w:val="28"/>
          <w:szCs w:val="22"/>
        </w:rPr>
        <w:t>特色研究所群</w:t>
      </w:r>
      <w:r w:rsidR="000454BC" w:rsidRPr="003B0D69">
        <w:rPr>
          <w:rFonts w:ascii="Times New Roman" w:eastAsia="仿宋_GB2312" w:hAnsi="Times New Roman" w:cs="Times New Roman"/>
          <w:kern w:val="2"/>
          <w:sz w:val="28"/>
          <w:szCs w:val="22"/>
        </w:rPr>
        <w:t>，</w:t>
      </w:r>
      <w:r w:rsidR="00C91023" w:rsidRPr="003B0D69">
        <w:rPr>
          <w:rFonts w:ascii="Times New Roman" w:eastAsia="仿宋_GB2312" w:hAnsi="Times New Roman" w:cs="Times New Roman" w:hint="eastAsia"/>
          <w:kern w:val="2"/>
          <w:sz w:val="28"/>
          <w:szCs w:val="22"/>
        </w:rPr>
        <w:t>拓展</w:t>
      </w:r>
      <w:r w:rsidR="000454BC" w:rsidRPr="003B0D69">
        <w:rPr>
          <w:rFonts w:ascii="Times New Roman" w:eastAsia="仿宋_GB2312" w:hAnsi="Times New Roman" w:cs="Times New Roman"/>
          <w:kern w:val="2"/>
          <w:sz w:val="28"/>
          <w:szCs w:val="22"/>
        </w:rPr>
        <w:t>我院科技促进经济社会发展</w:t>
      </w:r>
      <w:r w:rsidR="00AB0A5F" w:rsidRPr="003B0D69">
        <w:rPr>
          <w:rFonts w:ascii="Times New Roman" w:eastAsia="仿宋_GB2312" w:hAnsi="Times New Roman" w:cs="Times New Roman"/>
          <w:kern w:val="2"/>
          <w:sz w:val="28"/>
          <w:szCs w:val="22"/>
        </w:rPr>
        <w:t>的</w:t>
      </w:r>
      <w:r w:rsidR="000454BC" w:rsidRPr="003B0D69">
        <w:rPr>
          <w:rFonts w:ascii="Times New Roman" w:eastAsia="仿宋_GB2312" w:hAnsi="Times New Roman" w:cs="Times New Roman"/>
          <w:kern w:val="2"/>
          <w:sz w:val="28"/>
          <w:szCs w:val="22"/>
        </w:rPr>
        <w:t>能力</w:t>
      </w:r>
      <w:r w:rsidR="00374A72" w:rsidRPr="003B0D69">
        <w:rPr>
          <w:rFonts w:ascii="Times New Roman" w:eastAsia="仿宋_GB2312" w:hAnsi="Times New Roman" w:cs="Times New Roman" w:hint="eastAsia"/>
          <w:kern w:val="2"/>
          <w:sz w:val="28"/>
          <w:szCs w:val="22"/>
        </w:rPr>
        <w:t>。</w:t>
      </w:r>
      <w:r w:rsidR="00B8395F" w:rsidRPr="003B0D69">
        <w:rPr>
          <w:rFonts w:ascii="Times New Roman" w:eastAsia="仿宋_GB2312" w:hAnsi="Times New Roman" w:cs="Times New Roman" w:hint="eastAsia"/>
          <w:kern w:val="2"/>
          <w:sz w:val="28"/>
          <w:szCs w:val="22"/>
        </w:rPr>
        <w:t>“十三五”期间还将关注若干</w:t>
      </w:r>
      <w:r w:rsidR="008333DC" w:rsidRPr="003B0D69">
        <w:rPr>
          <w:rFonts w:ascii="Times New Roman" w:eastAsia="仿宋_GB2312" w:hAnsi="Times New Roman" w:cs="Times New Roman" w:hint="eastAsia"/>
          <w:kern w:val="2"/>
          <w:sz w:val="28"/>
          <w:szCs w:val="22"/>
        </w:rPr>
        <w:t>重点</w:t>
      </w:r>
      <w:r w:rsidR="00B8395F" w:rsidRPr="003B0D69">
        <w:rPr>
          <w:rFonts w:ascii="Times New Roman" w:eastAsia="仿宋_GB2312" w:hAnsi="Times New Roman" w:cs="Times New Roman" w:hint="eastAsia"/>
          <w:kern w:val="2"/>
          <w:sz w:val="28"/>
          <w:szCs w:val="22"/>
        </w:rPr>
        <w:t>学科建设，使</w:t>
      </w:r>
      <w:r w:rsidR="008333DC" w:rsidRPr="003B0D69">
        <w:rPr>
          <w:rFonts w:ascii="Times New Roman" w:eastAsia="仿宋_GB2312" w:hAnsi="Times New Roman" w:cs="Times New Roman" w:hint="eastAsia"/>
          <w:kern w:val="2"/>
          <w:sz w:val="28"/>
          <w:szCs w:val="22"/>
        </w:rPr>
        <w:t>我院面向“主战场”的科研活动具有可持续的</w:t>
      </w:r>
      <w:r w:rsidR="00B8395F" w:rsidRPr="003B0D69">
        <w:rPr>
          <w:rFonts w:ascii="Times New Roman" w:eastAsia="仿宋_GB2312" w:hAnsi="Times New Roman" w:cs="Times New Roman" w:hint="eastAsia"/>
          <w:kern w:val="2"/>
          <w:sz w:val="28"/>
          <w:szCs w:val="22"/>
        </w:rPr>
        <w:t>基础。</w:t>
      </w:r>
    </w:p>
    <w:p w:rsidR="002E5EAF" w:rsidRPr="003B0D69" w:rsidRDefault="00B930B1" w:rsidP="002E5EAF">
      <w:pPr>
        <w:pStyle w:val="a0"/>
      </w:pPr>
      <w:r w:rsidRPr="003B0D69">
        <w:rPr>
          <w:rFonts w:hint="eastAsia"/>
        </w:rPr>
        <w:t>本</w:t>
      </w:r>
      <w:r w:rsidR="006438B4" w:rsidRPr="003B0D69">
        <w:t>规划的实施，</w:t>
      </w:r>
      <w:r w:rsidRPr="003B0D69">
        <w:rPr>
          <w:rFonts w:hint="eastAsia"/>
        </w:rPr>
        <w:t>预期</w:t>
      </w:r>
      <w:r w:rsidR="008333DC" w:rsidRPr="003B0D69">
        <w:rPr>
          <w:rFonts w:hint="eastAsia"/>
        </w:rPr>
        <w:t>将</w:t>
      </w:r>
      <w:r w:rsidR="006438B4" w:rsidRPr="003B0D69">
        <w:t>实现</w:t>
      </w:r>
      <w:r w:rsidR="002E5EAF" w:rsidRPr="003B0D69">
        <w:rPr>
          <w:rFonts w:hint="eastAsia"/>
        </w:rPr>
        <w:t>四</w:t>
      </w:r>
      <w:r w:rsidR="00FB2256" w:rsidRPr="003B0D69">
        <w:t>大</w:t>
      </w:r>
      <w:r w:rsidR="006438B4" w:rsidRPr="003B0D69">
        <w:t>目标：</w:t>
      </w:r>
      <w:r w:rsidR="002E259E" w:rsidRPr="003B0D69">
        <w:t>（</w:t>
      </w:r>
      <w:r w:rsidR="002E259E" w:rsidRPr="003B0D69">
        <w:t>1</w:t>
      </w:r>
      <w:r w:rsidR="002E259E" w:rsidRPr="003B0D69">
        <w:t>）</w:t>
      </w:r>
      <w:r w:rsidR="00E60AA5" w:rsidRPr="003B0D69">
        <w:rPr>
          <w:rFonts w:hint="eastAsia"/>
        </w:rPr>
        <w:t>调动全院科技队伍中的“主力军”</w:t>
      </w:r>
      <w:r w:rsidR="000454BC" w:rsidRPr="003B0D69">
        <w:t>面向经济</w:t>
      </w:r>
      <w:r w:rsidR="004852A0" w:rsidRPr="003B0D69">
        <w:rPr>
          <w:rFonts w:hint="eastAsia"/>
        </w:rPr>
        <w:t>社会可持续发展</w:t>
      </w:r>
      <w:r w:rsidR="00E60AA5" w:rsidRPr="003B0D69">
        <w:rPr>
          <w:rFonts w:hint="eastAsia"/>
        </w:rPr>
        <w:t>的</w:t>
      </w:r>
      <w:r w:rsidR="004852A0" w:rsidRPr="003B0D69">
        <w:rPr>
          <w:rFonts w:hint="eastAsia"/>
        </w:rPr>
        <w:t>“主战场”</w:t>
      </w:r>
      <w:r w:rsidR="00E60AA5" w:rsidRPr="003B0D69">
        <w:rPr>
          <w:rFonts w:hint="eastAsia"/>
        </w:rPr>
        <w:t>，</w:t>
      </w:r>
      <w:r w:rsidR="008333DC" w:rsidRPr="003B0D69">
        <w:rPr>
          <w:rFonts w:hint="eastAsia"/>
        </w:rPr>
        <w:t>并</w:t>
      </w:r>
      <w:r w:rsidR="00E60AA5" w:rsidRPr="003B0D69">
        <w:rPr>
          <w:rFonts w:hint="eastAsia"/>
        </w:rPr>
        <w:t>使之</w:t>
      </w:r>
      <w:r w:rsidR="004852A0" w:rsidRPr="003B0D69">
        <w:rPr>
          <w:rFonts w:hint="eastAsia"/>
        </w:rPr>
        <w:t>成为我院科技创新活动的“主流文化”</w:t>
      </w:r>
      <w:r w:rsidR="006438B4" w:rsidRPr="003B0D69">
        <w:t>；</w:t>
      </w:r>
      <w:r w:rsidR="002E259E" w:rsidRPr="003B0D69">
        <w:t>（</w:t>
      </w:r>
      <w:r w:rsidR="006438B4" w:rsidRPr="003B0D69">
        <w:t>2</w:t>
      </w:r>
      <w:r w:rsidR="002E259E" w:rsidRPr="003B0D69">
        <w:t>）</w:t>
      </w:r>
      <w:r w:rsidR="008333DC" w:rsidRPr="003B0D69">
        <w:rPr>
          <w:rFonts w:hint="eastAsia"/>
        </w:rPr>
        <w:t>使我院</w:t>
      </w:r>
      <w:r w:rsidR="007D7EC5" w:rsidRPr="003B0D69">
        <w:t>结合社会资源</w:t>
      </w:r>
      <w:r w:rsidR="007D7EC5" w:rsidRPr="003B0D69">
        <w:rPr>
          <w:rFonts w:hint="eastAsia"/>
        </w:rPr>
        <w:t>促进</w:t>
      </w:r>
      <w:r w:rsidR="00F2205B" w:rsidRPr="003B0D69">
        <w:t>科技成果转移转化</w:t>
      </w:r>
      <w:r w:rsidR="007D7EC5" w:rsidRPr="003B0D69">
        <w:rPr>
          <w:rFonts w:hint="eastAsia"/>
        </w:rPr>
        <w:t>、服务经济社会发展的系统研发能力得到大幅度提升，</w:t>
      </w:r>
      <w:r w:rsidR="00F2205B" w:rsidRPr="003B0D69">
        <w:t>与</w:t>
      </w:r>
      <w:r w:rsidR="00395A89" w:rsidRPr="003B0D69">
        <w:rPr>
          <w:rFonts w:hint="eastAsia"/>
        </w:rPr>
        <w:t>之</w:t>
      </w:r>
      <w:r w:rsidR="008333DC" w:rsidRPr="003B0D69">
        <w:rPr>
          <w:rFonts w:hint="eastAsia"/>
        </w:rPr>
        <w:t>相</w:t>
      </w:r>
      <w:r w:rsidR="00F2205B" w:rsidRPr="003B0D69">
        <w:t>关</w:t>
      </w:r>
      <w:r w:rsidR="007D7EC5" w:rsidRPr="003B0D69">
        <w:rPr>
          <w:rFonts w:hint="eastAsia"/>
        </w:rPr>
        <w:t>联</w:t>
      </w:r>
      <w:r w:rsidR="00E60AA5" w:rsidRPr="003B0D69">
        <w:t>的学科</w:t>
      </w:r>
      <w:r w:rsidR="008333DC" w:rsidRPr="003B0D69">
        <w:rPr>
          <w:rFonts w:hint="eastAsia"/>
        </w:rPr>
        <w:t>基础</w:t>
      </w:r>
      <w:r w:rsidR="00E60AA5" w:rsidRPr="003B0D69">
        <w:t>、</w:t>
      </w:r>
      <w:r w:rsidR="008333DC" w:rsidRPr="003B0D69">
        <w:rPr>
          <w:rFonts w:hint="eastAsia"/>
        </w:rPr>
        <w:t>创新</w:t>
      </w:r>
      <w:r w:rsidR="00E60AA5" w:rsidRPr="003B0D69">
        <w:t>平台和</w:t>
      </w:r>
      <w:r w:rsidR="008333DC" w:rsidRPr="003B0D69">
        <w:rPr>
          <w:rFonts w:hint="eastAsia"/>
        </w:rPr>
        <w:t>服务</w:t>
      </w:r>
      <w:r w:rsidR="00F2205B" w:rsidRPr="003B0D69">
        <w:t>网络得到明显加强</w:t>
      </w:r>
      <w:r w:rsidR="007D7EC5" w:rsidRPr="003B0D69">
        <w:rPr>
          <w:rFonts w:hint="eastAsia"/>
        </w:rPr>
        <w:t>；</w:t>
      </w:r>
      <w:r w:rsidR="00F2205B" w:rsidRPr="003B0D69">
        <w:t>（</w:t>
      </w:r>
      <w:r w:rsidR="00F2205B" w:rsidRPr="003B0D69">
        <w:t>3</w:t>
      </w:r>
      <w:r w:rsidR="00F2205B" w:rsidRPr="003B0D69">
        <w:t>）</w:t>
      </w:r>
      <w:r w:rsidR="00395A89" w:rsidRPr="003B0D69">
        <w:rPr>
          <w:rFonts w:hint="eastAsia"/>
        </w:rPr>
        <w:t>使</w:t>
      </w:r>
      <w:r w:rsidR="00F2205B" w:rsidRPr="003B0D69">
        <w:t>我院在国家</w:t>
      </w:r>
      <w:r w:rsidR="007D7EC5" w:rsidRPr="003B0D69">
        <w:rPr>
          <w:rFonts w:hint="eastAsia"/>
        </w:rPr>
        <w:t>的</w:t>
      </w:r>
      <w:r w:rsidR="00F2205B" w:rsidRPr="003B0D69">
        <w:t>农业</w:t>
      </w:r>
      <w:r w:rsidR="007D7EC5" w:rsidRPr="003B0D69">
        <w:rPr>
          <w:rFonts w:hint="eastAsia"/>
        </w:rPr>
        <w:t>发展方式转变</w:t>
      </w:r>
      <w:r w:rsidR="00F2205B" w:rsidRPr="003B0D69">
        <w:t>、能源结构优化、制造业转型</w:t>
      </w:r>
      <w:r w:rsidR="007D7EC5" w:rsidRPr="003B0D69">
        <w:rPr>
          <w:rFonts w:hint="eastAsia"/>
        </w:rPr>
        <w:t>升级</w:t>
      </w:r>
      <w:r w:rsidR="00F2205B" w:rsidRPr="003B0D69">
        <w:t>、城镇化</w:t>
      </w:r>
      <w:r w:rsidR="007D7EC5" w:rsidRPr="003B0D69">
        <w:rPr>
          <w:rFonts w:hint="eastAsia"/>
        </w:rPr>
        <w:t>与人口健康</w:t>
      </w:r>
      <w:r w:rsidR="00F2205B" w:rsidRPr="003B0D69">
        <w:t>、生态文明建设</w:t>
      </w:r>
      <w:r w:rsidR="007D7EC5" w:rsidRPr="003B0D69">
        <w:rPr>
          <w:rFonts w:hint="eastAsia"/>
        </w:rPr>
        <w:t>等</w:t>
      </w:r>
      <w:r w:rsidR="00F2205B" w:rsidRPr="003B0D69">
        <w:t>重大</w:t>
      </w:r>
      <w:r w:rsidR="007D7EC5" w:rsidRPr="003B0D69">
        <w:rPr>
          <w:rFonts w:hint="eastAsia"/>
        </w:rPr>
        <w:t>发展战略进程中，</w:t>
      </w:r>
      <w:r w:rsidR="00F2205B" w:rsidRPr="003B0D69">
        <w:t>做出</w:t>
      </w:r>
      <w:r w:rsidR="007D7EC5" w:rsidRPr="003B0D69">
        <w:rPr>
          <w:rFonts w:hint="eastAsia"/>
        </w:rPr>
        <w:t>有显示度的</w:t>
      </w:r>
      <w:r w:rsidR="00F2205B" w:rsidRPr="003B0D69">
        <w:t>科技贡献，得到社会</w:t>
      </w:r>
      <w:r w:rsidR="007D7EC5" w:rsidRPr="003B0D69">
        <w:rPr>
          <w:rFonts w:hint="eastAsia"/>
        </w:rPr>
        <w:t>认可</w:t>
      </w:r>
      <w:r w:rsidR="00F2205B" w:rsidRPr="003B0D69">
        <w:t>，经得起历史</w:t>
      </w:r>
      <w:r w:rsidR="007D7EC5" w:rsidRPr="003B0D69">
        <w:rPr>
          <w:rFonts w:hint="eastAsia"/>
        </w:rPr>
        <w:t>检验</w:t>
      </w:r>
      <w:r w:rsidR="002E5EAF" w:rsidRPr="003B0D69">
        <w:rPr>
          <w:rFonts w:hint="eastAsia"/>
        </w:rPr>
        <w:t>；（</w:t>
      </w:r>
      <w:r w:rsidR="002E5EAF" w:rsidRPr="003B0D69">
        <w:rPr>
          <w:rFonts w:hint="eastAsia"/>
        </w:rPr>
        <w:t>4</w:t>
      </w:r>
      <w:r w:rsidR="002E5EAF" w:rsidRPr="003B0D69">
        <w:rPr>
          <w:rFonts w:hint="eastAsia"/>
        </w:rPr>
        <w:t>）</w:t>
      </w:r>
      <w:r w:rsidR="004052CE" w:rsidRPr="003B0D69">
        <w:rPr>
          <w:rFonts w:hint="eastAsia"/>
        </w:rPr>
        <w:t>使</w:t>
      </w:r>
      <w:r w:rsidR="002E5EAF" w:rsidRPr="003B0D69">
        <w:rPr>
          <w:rFonts w:hint="eastAsia"/>
        </w:rPr>
        <w:t>我院科技成果转移转化产生的经济社会效益明显增长，科技成果转移转化使社会企业新增销售收入超过</w:t>
      </w:r>
      <w:r w:rsidR="002E5EAF" w:rsidRPr="003B0D69">
        <w:rPr>
          <w:rFonts w:hint="eastAsia"/>
        </w:rPr>
        <w:t>6000</w:t>
      </w:r>
      <w:r w:rsidR="002E5EAF" w:rsidRPr="003B0D69">
        <w:rPr>
          <w:rFonts w:hint="eastAsia"/>
        </w:rPr>
        <w:t>亿元</w:t>
      </w:r>
      <w:r w:rsidR="002E5EAF" w:rsidRPr="003B0D69">
        <w:rPr>
          <w:rFonts w:hint="eastAsia"/>
        </w:rPr>
        <w:t>/</w:t>
      </w:r>
      <w:r w:rsidR="002E5EAF" w:rsidRPr="003B0D69">
        <w:rPr>
          <w:rFonts w:hint="eastAsia"/>
        </w:rPr>
        <w:t>年，院所投资企业提供就业岗位超过</w:t>
      </w:r>
      <w:r w:rsidR="002E5EAF" w:rsidRPr="003B0D69">
        <w:rPr>
          <w:rFonts w:hint="eastAsia"/>
        </w:rPr>
        <w:t>15</w:t>
      </w:r>
      <w:r w:rsidR="002E5EAF" w:rsidRPr="003B0D69">
        <w:rPr>
          <w:rFonts w:hint="eastAsia"/>
        </w:rPr>
        <w:t>万个，为不低于</w:t>
      </w:r>
      <w:r w:rsidR="002E5EAF" w:rsidRPr="003B0D69">
        <w:rPr>
          <w:rFonts w:hint="eastAsia"/>
        </w:rPr>
        <w:t>2</w:t>
      </w:r>
      <w:r w:rsidR="002E5EAF" w:rsidRPr="003B0D69">
        <w:rPr>
          <w:rFonts w:hint="eastAsia"/>
        </w:rPr>
        <w:t>万家企业提供“四技”服务。</w:t>
      </w:r>
    </w:p>
    <w:p w:rsidR="00744C14" w:rsidRPr="003B0D69" w:rsidRDefault="00744C14" w:rsidP="00744C14">
      <w:pPr>
        <w:pStyle w:val="ae"/>
        <w:spacing w:line="500" w:lineRule="exact"/>
        <w:ind w:firstLineChars="200" w:firstLine="560"/>
        <w:jc w:val="both"/>
        <w:rPr>
          <w:rFonts w:ascii="Times New Roman" w:eastAsia="仿宋_GB2312" w:hAnsi="Times New Roman" w:cs="Times New Roman"/>
          <w:kern w:val="2"/>
          <w:sz w:val="28"/>
          <w:szCs w:val="22"/>
        </w:rPr>
      </w:pPr>
      <w:r w:rsidRPr="003B0D69">
        <w:rPr>
          <w:rFonts w:ascii="Times New Roman" w:eastAsia="仿宋_GB2312" w:hAnsi="Times New Roman" w:cs="Times New Roman" w:hint="eastAsia"/>
          <w:kern w:val="2"/>
          <w:sz w:val="28"/>
          <w:szCs w:val="22"/>
        </w:rPr>
        <w:t>本</w:t>
      </w:r>
      <w:r w:rsidRPr="003B0D69">
        <w:rPr>
          <w:rFonts w:ascii="Times New Roman" w:eastAsia="仿宋_GB2312" w:hAnsi="Times New Roman" w:cs="Times New Roman"/>
          <w:kern w:val="2"/>
          <w:sz w:val="28"/>
          <w:szCs w:val="22"/>
        </w:rPr>
        <w:t>规划的实施</w:t>
      </w:r>
      <w:r w:rsidRPr="003B0D69">
        <w:rPr>
          <w:rFonts w:ascii="Times New Roman" w:eastAsia="仿宋_GB2312" w:hAnsi="Times New Roman" w:cs="Times New Roman" w:hint="eastAsia"/>
          <w:kern w:val="2"/>
          <w:sz w:val="28"/>
          <w:szCs w:val="22"/>
        </w:rPr>
        <w:t>将与“中国科学院促进科技成果转移转化专项行动”紧密结合</w:t>
      </w:r>
      <w:r w:rsidRPr="003B0D69">
        <w:rPr>
          <w:rFonts w:ascii="Times New Roman" w:eastAsia="仿宋_GB2312" w:hAnsi="Times New Roman" w:cs="Times New Roman"/>
          <w:kern w:val="2"/>
          <w:sz w:val="28"/>
          <w:szCs w:val="22"/>
        </w:rPr>
        <w:t>，推动我院研究所建立和完善五种能力：（</w:t>
      </w:r>
      <w:r w:rsidRPr="003B0D69">
        <w:rPr>
          <w:rFonts w:ascii="Times New Roman" w:eastAsia="仿宋_GB2312" w:hAnsi="Times New Roman" w:cs="Times New Roman"/>
          <w:kern w:val="2"/>
          <w:sz w:val="28"/>
          <w:szCs w:val="22"/>
        </w:rPr>
        <w:t>1</w:t>
      </w:r>
      <w:r w:rsidRPr="003B0D69">
        <w:rPr>
          <w:rFonts w:ascii="Times New Roman" w:eastAsia="仿宋_GB2312" w:hAnsi="Times New Roman" w:cs="Times New Roman"/>
          <w:kern w:val="2"/>
          <w:sz w:val="28"/>
          <w:szCs w:val="22"/>
        </w:rPr>
        <w:t>）与企业和政府部门密切联系交流的能力；</w:t>
      </w:r>
      <w:r w:rsidRPr="003B0D69">
        <w:rPr>
          <w:rFonts w:ascii="Times New Roman" w:eastAsia="仿宋_GB2312" w:hAnsi="Times New Roman" w:cs="Times New Roman" w:hint="eastAsia"/>
          <w:kern w:val="2"/>
          <w:sz w:val="28"/>
          <w:szCs w:val="22"/>
        </w:rPr>
        <w:t>（</w:t>
      </w:r>
      <w:r w:rsidRPr="003B0D69">
        <w:rPr>
          <w:rFonts w:ascii="Times New Roman" w:eastAsia="仿宋_GB2312" w:hAnsi="Times New Roman" w:cs="Times New Roman" w:hint="eastAsia"/>
          <w:kern w:val="2"/>
          <w:sz w:val="28"/>
          <w:szCs w:val="22"/>
        </w:rPr>
        <w:t>2</w:t>
      </w:r>
      <w:r w:rsidRPr="003B0D69">
        <w:rPr>
          <w:rFonts w:ascii="Times New Roman" w:eastAsia="仿宋_GB2312" w:hAnsi="Times New Roman" w:cs="Times New Roman" w:hint="eastAsia"/>
          <w:kern w:val="2"/>
          <w:sz w:val="28"/>
          <w:szCs w:val="22"/>
        </w:rPr>
        <w:t>）</w:t>
      </w:r>
      <w:r w:rsidRPr="003B0D69">
        <w:rPr>
          <w:rFonts w:ascii="Times New Roman" w:eastAsia="仿宋_GB2312" w:hAnsi="Times New Roman" w:cs="Times New Roman"/>
          <w:kern w:val="2"/>
          <w:sz w:val="28"/>
          <w:szCs w:val="22"/>
        </w:rPr>
        <w:t>主动完善</w:t>
      </w:r>
      <w:r w:rsidRPr="003B0D69">
        <w:rPr>
          <w:rFonts w:ascii="Times New Roman" w:eastAsia="仿宋_GB2312" w:hAnsi="Times New Roman" w:cs="Times New Roman" w:hint="eastAsia"/>
          <w:kern w:val="2"/>
          <w:sz w:val="28"/>
          <w:szCs w:val="22"/>
        </w:rPr>
        <w:t>自身科学与技术基础的能力</w:t>
      </w:r>
      <w:r w:rsidRPr="003B0D69">
        <w:rPr>
          <w:rFonts w:ascii="Times New Roman" w:eastAsia="仿宋_GB2312" w:hAnsi="Times New Roman" w:cs="Times New Roman"/>
          <w:kern w:val="2"/>
          <w:sz w:val="28"/>
          <w:szCs w:val="22"/>
        </w:rPr>
        <w:t>；</w:t>
      </w:r>
      <w:r w:rsidRPr="003B0D69">
        <w:rPr>
          <w:rFonts w:ascii="Times New Roman" w:eastAsia="仿宋_GB2312" w:hAnsi="Times New Roman" w:cs="Times New Roman" w:hint="eastAsia"/>
          <w:kern w:val="2"/>
          <w:sz w:val="28"/>
          <w:szCs w:val="22"/>
        </w:rPr>
        <w:t>（</w:t>
      </w:r>
      <w:r w:rsidRPr="003B0D69">
        <w:rPr>
          <w:rFonts w:ascii="Times New Roman" w:eastAsia="仿宋_GB2312" w:hAnsi="Times New Roman" w:cs="Times New Roman" w:hint="eastAsia"/>
          <w:kern w:val="2"/>
          <w:sz w:val="28"/>
          <w:szCs w:val="22"/>
        </w:rPr>
        <w:t>3</w:t>
      </w:r>
      <w:r w:rsidRPr="003B0D69">
        <w:rPr>
          <w:rFonts w:ascii="Times New Roman" w:eastAsia="仿宋_GB2312" w:hAnsi="Times New Roman" w:cs="Times New Roman" w:hint="eastAsia"/>
          <w:kern w:val="2"/>
          <w:sz w:val="28"/>
          <w:szCs w:val="22"/>
        </w:rPr>
        <w:t>）</w:t>
      </w:r>
      <w:r w:rsidRPr="003B0D69">
        <w:rPr>
          <w:rFonts w:ascii="Times New Roman" w:eastAsia="仿宋_GB2312" w:hAnsi="Times New Roman" w:cs="Times New Roman"/>
          <w:kern w:val="2"/>
          <w:sz w:val="28"/>
          <w:szCs w:val="22"/>
        </w:rPr>
        <w:t>从</w:t>
      </w:r>
      <w:r w:rsidR="00186753" w:rsidRPr="003B0D69">
        <w:rPr>
          <w:rFonts w:ascii="Times New Roman" w:eastAsia="仿宋_GB2312" w:hAnsi="Times New Roman" w:cs="Times New Roman" w:hint="eastAsia"/>
          <w:kern w:val="2"/>
          <w:sz w:val="28"/>
          <w:szCs w:val="22"/>
        </w:rPr>
        <w:t>“</w:t>
      </w:r>
      <w:r w:rsidRPr="003B0D69">
        <w:rPr>
          <w:rFonts w:ascii="Times New Roman" w:eastAsia="仿宋_GB2312" w:hAnsi="Times New Roman" w:cs="Times New Roman"/>
          <w:kern w:val="2"/>
          <w:sz w:val="28"/>
          <w:szCs w:val="22"/>
        </w:rPr>
        <w:t>科技</w:t>
      </w:r>
      <w:r w:rsidR="00186753" w:rsidRPr="003B0D69">
        <w:rPr>
          <w:rFonts w:ascii="Times New Roman" w:eastAsia="仿宋_GB2312" w:hAnsi="Times New Roman" w:cs="Times New Roman" w:hint="eastAsia"/>
          <w:kern w:val="2"/>
          <w:sz w:val="28"/>
          <w:szCs w:val="22"/>
        </w:rPr>
        <w:t>”</w:t>
      </w:r>
      <w:r w:rsidRPr="003B0D69">
        <w:rPr>
          <w:rFonts w:ascii="Times New Roman" w:eastAsia="仿宋_GB2312" w:hAnsi="Times New Roman" w:cs="Times New Roman"/>
          <w:kern w:val="2"/>
          <w:sz w:val="28"/>
          <w:szCs w:val="22"/>
        </w:rPr>
        <w:t>和</w:t>
      </w:r>
      <w:r w:rsidR="00186753" w:rsidRPr="003B0D69">
        <w:rPr>
          <w:rFonts w:ascii="Times New Roman" w:eastAsia="仿宋_GB2312" w:hAnsi="Times New Roman" w:cs="Times New Roman" w:hint="eastAsia"/>
          <w:kern w:val="2"/>
          <w:sz w:val="28"/>
          <w:szCs w:val="22"/>
        </w:rPr>
        <w:t>“</w:t>
      </w:r>
      <w:r w:rsidRPr="003B0D69">
        <w:rPr>
          <w:rFonts w:ascii="Times New Roman" w:eastAsia="仿宋_GB2312" w:hAnsi="Times New Roman" w:cs="Times New Roman"/>
          <w:kern w:val="2"/>
          <w:sz w:val="28"/>
          <w:szCs w:val="22"/>
        </w:rPr>
        <w:t>问题</w:t>
      </w:r>
      <w:r w:rsidR="00186753" w:rsidRPr="003B0D69">
        <w:rPr>
          <w:rFonts w:ascii="Times New Roman" w:eastAsia="仿宋_GB2312" w:hAnsi="Times New Roman" w:cs="Times New Roman" w:hint="eastAsia"/>
          <w:kern w:val="2"/>
          <w:sz w:val="28"/>
          <w:szCs w:val="22"/>
        </w:rPr>
        <w:t>”</w:t>
      </w:r>
      <w:r w:rsidRPr="003B0D69">
        <w:rPr>
          <w:rFonts w:ascii="Times New Roman" w:eastAsia="仿宋_GB2312" w:hAnsi="Times New Roman" w:cs="Times New Roman"/>
          <w:kern w:val="2"/>
          <w:sz w:val="28"/>
          <w:szCs w:val="22"/>
        </w:rPr>
        <w:t>两个维度确定具体需求的能力；</w:t>
      </w:r>
      <w:r w:rsidRPr="003B0D69">
        <w:rPr>
          <w:rFonts w:ascii="Times New Roman" w:eastAsia="仿宋_GB2312" w:hAnsi="Times New Roman" w:cs="Times New Roman" w:hint="eastAsia"/>
          <w:kern w:val="2"/>
          <w:sz w:val="28"/>
          <w:szCs w:val="22"/>
        </w:rPr>
        <w:t>（</w:t>
      </w:r>
      <w:r w:rsidRPr="003B0D69">
        <w:rPr>
          <w:rFonts w:ascii="Times New Roman" w:eastAsia="仿宋_GB2312" w:hAnsi="Times New Roman" w:cs="Times New Roman" w:hint="eastAsia"/>
          <w:kern w:val="2"/>
          <w:sz w:val="28"/>
          <w:szCs w:val="22"/>
        </w:rPr>
        <w:t>4</w:t>
      </w:r>
      <w:r w:rsidRPr="003B0D69">
        <w:rPr>
          <w:rFonts w:ascii="Times New Roman" w:eastAsia="仿宋_GB2312" w:hAnsi="Times New Roman" w:cs="Times New Roman" w:hint="eastAsia"/>
          <w:kern w:val="2"/>
          <w:sz w:val="28"/>
          <w:szCs w:val="22"/>
        </w:rPr>
        <w:t>）</w:t>
      </w:r>
      <w:r w:rsidRPr="003B0D69">
        <w:rPr>
          <w:rFonts w:ascii="Times New Roman" w:eastAsia="仿宋_GB2312" w:hAnsi="Times New Roman" w:cs="Times New Roman"/>
          <w:kern w:val="2"/>
          <w:sz w:val="28"/>
          <w:szCs w:val="22"/>
        </w:rPr>
        <w:t>开展价值链上技术集成与示范的能力；</w:t>
      </w:r>
      <w:r w:rsidRPr="003B0D69">
        <w:rPr>
          <w:rFonts w:ascii="Times New Roman" w:eastAsia="仿宋_GB2312" w:hAnsi="Times New Roman" w:cs="Times New Roman" w:hint="eastAsia"/>
          <w:kern w:val="2"/>
          <w:sz w:val="28"/>
          <w:szCs w:val="22"/>
        </w:rPr>
        <w:t>（</w:t>
      </w:r>
      <w:r w:rsidRPr="003B0D69">
        <w:rPr>
          <w:rFonts w:ascii="Times New Roman" w:eastAsia="仿宋_GB2312" w:hAnsi="Times New Roman" w:cs="Times New Roman" w:hint="eastAsia"/>
          <w:kern w:val="2"/>
          <w:sz w:val="28"/>
          <w:szCs w:val="22"/>
        </w:rPr>
        <w:t>5</w:t>
      </w:r>
      <w:r w:rsidRPr="003B0D69">
        <w:rPr>
          <w:rFonts w:ascii="Times New Roman" w:eastAsia="仿宋_GB2312" w:hAnsi="Times New Roman" w:cs="Times New Roman" w:hint="eastAsia"/>
          <w:kern w:val="2"/>
          <w:sz w:val="28"/>
          <w:szCs w:val="22"/>
        </w:rPr>
        <w:t>）</w:t>
      </w:r>
      <w:r w:rsidRPr="003B0D69">
        <w:rPr>
          <w:rFonts w:ascii="Times New Roman" w:eastAsia="仿宋_GB2312" w:hAnsi="Times New Roman" w:cs="Times New Roman"/>
          <w:kern w:val="2"/>
          <w:sz w:val="28"/>
          <w:szCs w:val="22"/>
        </w:rPr>
        <w:t>跨越</w:t>
      </w:r>
      <w:r w:rsidR="00186753" w:rsidRPr="003B0D69">
        <w:rPr>
          <w:rFonts w:ascii="Times New Roman" w:eastAsia="仿宋_GB2312" w:hAnsi="Times New Roman" w:cs="Times New Roman" w:hint="eastAsia"/>
          <w:kern w:val="2"/>
          <w:sz w:val="28"/>
          <w:szCs w:val="22"/>
        </w:rPr>
        <w:t>“</w:t>
      </w:r>
      <w:r w:rsidRPr="003B0D69">
        <w:rPr>
          <w:rFonts w:ascii="Times New Roman" w:eastAsia="仿宋_GB2312" w:hAnsi="Times New Roman" w:cs="Times New Roman"/>
          <w:kern w:val="2"/>
          <w:sz w:val="28"/>
          <w:szCs w:val="22"/>
        </w:rPr>
        <w:t>黑色地带</w:t>
      </w:r>
      <w:r w:rsidR="00186753" w:rsidRPr="003B0D69">
        <w:rPr>
          <w:rFonts w:ascii="Times New Roman" w:eastAsia="仿宋_GB2312" w:hAnsi="Times New Roman" w:cs="Times New Roman" w:hint="eastAsia"/>
          <w:kern w:val="2"/>
          <w:sz w:val="28"/>
          <w:szCs w:val="22"/>
        </w:rPr>
        <w:t>”</w:t>
      </w:r>
      <w:r w:rsidRPr="003B0D69">
        <w:rPr>
          <w:rFonts w:ascii="Times New Roman" w:eastAsia="仿宋_GB2312" w:hAnsi="Times New Roman" w:cs="Times New Roman"/>
          <w:kern w:val="2"/>
          <w:sz w:val="28"/>
          <w:szCs w:val="22"/>
        </w:rPr>
        <w:t>、使科技真正服务国家目标和社会公众的创新能力。</w:t>
      </w:r>
    </w:p>
    <w:p w:rsidR="008D13E5" w:rsidRPr="003B0D69" w:rsidRDefault="008D13E5" w:rsidP="00E7585F">
      <w:pPr>
        <w:spacing w:line="500" w:lineRule="exact"/>
        <w:ind w:firstLineChars="200" w:firstLine="560"/>
        <w:rPr>
          <w:rFonts w:ascii="Times New Roman" w:eastAsia="楷体" w:hAnsi="Times New Roman"/>
          <w:szCs w:val="28"/>
        </w:rPr>
      </w:pPr>
      <w:r w:rsidRPr="003B0D69">
        <w:rPr>
          <w:rFonts w:ascii="Times New Roman" w:eastAsia="仿宋_GB2312" w:hAnsi="Times New Roman"/>
        </w:rPr>
        <w:t>为保障规划的顺利实施，</w:t>
      </w:r>
      <w:r w:rsidR="00707C4E" w:rsidRPr="003B0D69">
        <w:rPr>
          <w:rFonts w:ascii="Times New Roman" w:eastAsia="仿宋_GB2312" w:hAnsi="Times New Roman"/>
        </w:rPr>
        <w:t>院属各单位、院机关各部门</w:t>
      </w:r>
      <w:r w:rsidRPr="003B0D69">
        <w:rPr>
          <w:rFonts w:ascii="Times New Roman" w:eastAsia="仿宋_GB2312" w:hAnsi="Times New Roman"/>
        </w:rPr>
        <w:t>要牢固树立</w:t>
      </w:r>
      <w:r w:rsidR="00973A09" w:rsidRPr="003B0D69">
        <w:rPr>
          <w:rFonts w:ascii="Times New Roman" w:eastAsia="仿宋_GB2312" w:hAnsi="Times New Roman" w:hint="eastAsia"/>
        </w:rPr>
        <w:t>“</w:t>
      </w:r>
      <w:r w:rsidR="00E01C14" w:rsidRPr="003B0D69">
        <w:rPr>
          <w:rFonts w:ascii="Times New Roman" w:eastAsia="仿宋_GB2312" w:hAnsi="Times New Roman" w:hint="eastAsia"/>
        </w:rPr>
        <w:t>创新科技，服务国家，造福人民”</w:t>
      </w:r>
      <w:r w:rsidRPr="003B0D69">
        <w:rPr>
          <w:rFonts w:ascii="Times New Roman" w:eastAsia="仿宋_GB2312" w:hAnsi="Times New Roman"/>
        </w:rPr>
        <w:t>的</w:t>
      </w:r>
      <w:r w:rsidR="0013647B" w:rsidRPr="003B0D69">
        <w:rPr>
          <w:rFonts w:ascii="Times New Roman" w:eastAsia="仿宋_GB2312" w:hAnsi="Times New Roman" w:hint="eastAsia"/>
        </w:rPr>
        <w:t>科技</w:t>
      </w:r>
      <w:r w:rsidRPr="003B0D69">
        <w:rPr>
          <w:rFonts w:ascii="Times New Roman" w:eastAsia="仿宋_GB2312" w:hAnsi="Times New Roman"/>
        </w:rPr>
        <w:t>价值</w:t>
      </w:r>
      <w:r w:rsidR="0013647B" w:rsidRPr="003B0D69">
        <w:rPr>
          <w:rFonts w:ascii="Times New Roman" w:eastAsia="仿宋_GB2312" w:hAnsi="Times New Roman" w:hint="eastAsia"/>
        </w:rPr>
        <w:t>观</w:t>
      </w:r>
      <w:r w:rsidRPr="003B0D69">
        <w:rPr>
          <w:rFonts w:ascii="Times New Roman" w:eastAsia="仿宋_GB2312" w:hAnsi="Times New Roman"/>
        </w:rPr>
        <w:t>，加强组织领导，</w:t>
      </w:r>
      <w:r w:rsidR="00F2205B" w:rsidRPr="003B0D69">
        <w:rPr>
          <w:rFonts w:ascii="Times New Roman" w:eastAsia="仿宋_GB2312" w:hAnsi="Times New Roman"/>
        </w:rPr>
        <w:t>完善相关政策，</w:t>
      </w:r>
      <w:r w:rsidRPr="003B0D69">
        <w:rPr>
          <w:rFonts w:ascii="Times New Roman" w:eastAsia="仿宋_GB2312" w:hAnsi="Times New Roman"/>
        </w:rPr>
        <w:t>加大资源投入，</w:t>
      </w:r>
      <w:r w:rsidR="005F4DFB" w:rsidRPr="003B0D69">
        <w:rPr>
          <w:rFonts w:ascii="Times New Roman" w:eastAsia="仿宋_GB2312" w:hAnsi="Times New Roman"/>
        </w:rPr>
        <w:t>凝聚</w:t>
      </w:r>
      <w:r w:rsidRPr="003B0D69">
        <w:rPr>
          <w:rFonts w:ascii="Times New Roman" w:eastAsia="仿宋_GB2312" w:hAnsi="Times New Roman"/>
        </w:rPr>
        <w:t>人才队伍，</w:t>
      </w:r>
      <w:r w:rsidR="00707C4E" w:rsidRPr="003B0D69">
        <w:rPr>
          <w:rFonts w:ascii="Times New Roman" w:eastAsia="仿宋_GB2312" w:hAnsi="Times New Roman"/>
        </w:rPr>
        <w:t>相互配合，</w:t>
      </w:r>
      <w:r w:rsidR="0013647B" w:rsidRPr="003B0D69">
        <w:rPr>
          <w:rFonts w:ascii="Times New Roman" w:eastAsia="仿宋_GB2312" w:hAnsi="Times New Roman" w:hint="eastAsia"/>
        </w:rPr>
        <w:t>创造条件为实现“四个率先”第一步战略目标而共同努力。</w:t>
      </w:r>
    </w:p>
    <w:p w:rsidR="00760CD8" w:rsidRPr="003B0D69" w:rsidRDefault="00760CD8" w:rsidP="00E7585F">
      <w:pPr>
        <w:rPr>
          <w:rFonts w:ascii="Times New Roman" w:hAnsi="Times New Roman"/>
        </w:rPr>
        <w:sectPr w:rsidR="00760CD8" w:rsidRPr="003B0D69" w:rsidSect="004F7D65">
          <w:pgSz w:w="11906" w:h="16838" w:code="9"/>
          <w:pgMar w:top="1701" w:right="1701" w:bottom="1701" w:left="1701" w:header="851" w:footer="992" w:gutter="0"/>
          <w:pgNumType w:start="1"/>
          <w:cols w:space="425"/>
          <w:titlePg/>
          <w:docGrid w:linePitch="381"/>
        </w:sectPr>
      </w:pPr>
    </w:p>
    <w:p w:rsidR="00840820" w:rsidRPr="003B0D69" w:rsidRDefault="00840820" w:rsidP="001A5E8A">
      <w:pPr>
        <w:pStyle w:val="a8"/>
      </w:pPr>
      <w:r w:rsidRPr="003B0D69">
        <w:rPr>
          <w:lang w:val="zh-CN"/>
        </w:rPr>
        <w:lastRenderedPageBreak/>
        <w:t>目录</w:t>
      </w:r>
    </w:p>
    <w:p w:rsidR="00F20099" w:rsidRPr="003B0D69" w:rsidRDefault="00C42D89" w:rsidP="00F20099">
      <w:pPr>
        <w:pStyle w:val="10"/>
        <w:rPr>
          <w:rFonts w:eastAsia="仿宋"/>
          <w:b w:val="0"/>
          <w:noProof/>
        </w:rPr>
      </w:pPr>
      <w:r w:rsidRPr="00C42D89">
        <w:rPr>
          <w:szCs w:val="22"/>
        </w:rPr>
        <w:fldChar w:fldCharType="begin"/>
      </w:r>
      <w:r w:rsidR="00E208B9" w:rsidRPr="003B0D69">
        <w:rPr>
          <w:szCs w:val="22"/>
        </w:rPr>
        <w:instrText xml:space="preserve"> TOC \o "1-2" \h \z \u </w:instrText>
      </w:r>
      <w:r w:rsidRPr="00C42D89">
        <w:rPr>
          <w:szCs w:val="22"/>
        </w:rPr>
        <w:fldChar w:fldCharType="separate"/>
      </w:r>
      <w:hyperlink w:anchor="_Toc462753681" w:history="1">
        <w:r w:rsidR="00F20099" w:rsidRPr="003B0D69">
          <w:rPr>
            <w:rStyle w:val="a7"/>
            <w:rFonts w:eastAsia="仿宋"/>
            <w:noProof/>
            <w:color w:val="auto"/>
          </w:rPr>
          <w:t>一、科技促进经济社会发展的宏观分析</w:t>
        </w:r>
        <w:r w:rsidR="00F20099" w:rsidRPr="003B0D69">
          <w:rPr>
            <w:rFonts w:eastAsia="仿宋"/>
            <w:noProof/>
            <w:webHidden/>
          </w:rPr>
          <w:tab/>
        </w:r>
        <w:r w:rsidRPr="003B0D69">
          <w:rPr>
            <w:rFonts w:eastAsia="仿宋"/>
            <w:noProof/>
            <w:webHidden/>
          </w:rPr>
          <w:fldChar w:fldCharType="begin"/>
        </w:r>
        <w:r w:rsidR="00F20099" w:rsidRPr="003B0D69">
          <w:rPr>
            <w:rFonts w:eastAsia="仿宋"/>
            <w:noProof/>
            <w:webHidden/>
          </w:rPr>
          <w:instrText xml:space="preserve"> PAGEREF _Toc462753681 \h </w:instrText>
        </w:r>
        <w:r w:rsidRPr="003B0D69">
          <w:rPr>
            <w:rFonts w:eastAsia="仿宋"/>
            <w:noProof/>
            <w:webHidden/>
          </w:rPr>
        </w:r>
        <w:r w:rsidRPr="003B0D69">
          <w:rPr>
            <w:rFonts w:eastAsia="仿宋"/>
            <w:noProof/>
            <w:webHidden/>
          </w:rPr>
          <w:fldChar w:fldCharType="separate"/>
        </w:r>
        <w:r w:rsidR="00EF3A02">
          <w:rPr>
            <w:rFonts w:eastAsia="仿宋"/>
            <w:noProof/>
            <w:webHidden/>
          </w:rPr>
          <w:t>2</w:t>
        </w:r>
        <w:r w:rsidRPr="003B0D69">
          <w:rPr>
            <w:rFonts w:eastAsia="仿宋"/>
            <w:noProof/>
            <w:webHidden/>
          </w:rPr>
          <w:fldChar w:fldCharType="end"/>
        </w:r>
      </w:hyperlink>
    </w:p>
    <w:p w:rsidR="00F20099" w:rsidRPr="003B0D69" w:rsidRDefault="00C42D89" w:rsidP="00F20099">
      <w:pPr>
        <w:pStyle w:val="20"/>
        <w:spacing w:line="500" w:lineRule="exact"/>
        <w:rPr>
          <w:rFonts w:ascii="Times New Roman" w:eastAsia="仿宋" w:hAnsi="Times New Roman"/>
          <w:smallCaps w:val="0"/>
          <w:sz w:val="28"/>
          <w:szCs w:val="28"/>
        </w:rPr>
      </w:pPr>
      <w:hyperlink w:anchor="_Toc462753682" w:history="1">
        <w:r w:rsidR="00F20099" w:rsidRPr="003B0D69">
          <w:rPr>
            <w:rStyle w:val="a7"/>
            <w:rFonts w:ascii="Times New Roman" w:eastAsia="仿宋" w:hAnsi="Times New Roman"/>
            <w:color w:val="auto"/>
            <w:sz w:val="28"/>
            <w:szCs w:val="28"/>
          </w:rPr>
          <w:t>（一）</w:t>
        </w:r>
        <w:r w:rsidR="00F20099" w:rsidRPr="003B0D69">
          <w:rPr>
            <w:rStyle w:val="a7"/>
            <w:rFonts w:ascii="Times New Roman" w:eastAsia="仿宋" w:hAnsi="Times New Roman"/>
            <w:color w:val="auto"/>
            <w:sz w:val="28"/>
            <w:szCs w:val="28"/>
          </w:rPr>
          <w:t>“</w:t>
        </w:r>
        <w:r w:rsidR="00F20099" w:rsidRPr="003B0D69">
          <w:rPr>
            <w:rStyle w:val="a7"/>
            <w:rFonts w:ascii="Times New Roman" w:eastAsia="仿宋" w:hAnsi="Times New Roman"/>
            <w:color w:val="auto"/>
            <w:sz w:val="28"/>
            <w:szCs w:val="28"/>
          </w:rPr>
          <w:t>十三五</w:t>
        </w:r>
        <w:r w:rsidR="00F20099" w:rsidRPr="003B0D69">
          <w:rPr>
            <w:rStyle w:val="a7"/>
            <w:rFonts w:ascii="Times New Roman" w:eastAsia="仿宋" w:hAnsi="Times New Roman"/>
            <w:color w:val="auto"/>
            <w:sz w:val="28"/>
            <w:szCs w:val="28"/>
          </w:rPr>
          <w:t>”</w:t>
        </w:r>
        <w:r w:rsidR="00F20099" w:rsidRPr="003B0D69">
          <w:rPr>
            <w:rStyle w:val="a7"/>
            <w:rFonts w:ascii="Times New Roman" w:eastAsia="仿宋" w:hAnsi="Times New Roman"/>
            <w:color w:val="auto"/>
            <w:sz w:val="28"/>
            <w:szCs w:val="28"/>
          </w:rPr>
          <w:t>我国经济社会发展形势的基本判断</w:t>
        </w:r>
        <w:r w:rsidR="00F20099" w:rsidRPr="003B0D69">
          <w:rPr>
            <w:rFonts w:ascii="Times New Roman" w:eastAsia="仿宋" w:hAnsi="Times New Roman"/>
            <w:webHidden/>
            <w:sz w:val="28"/>
            <w:szCs w:val="28"/>
          </w:rPr>
          <w:tab/>
        </w:r>
        <w:r w:rsidRPr="003B0D69">
          <w:rPr>
            <w:rFonts w:ascii="Times New Roman" w:eastAsia="仿宋" w:hAnsi="Times New Roman"/>
            <w:webHidden/>
            <w:sz w:val="28"/>
            <w:szCs w:val="28"/>
          </w:rPr>
          <w:fldChar w:fldCharType="begin"/>
        </w:r>
        <w:r w:rsidR="00F20099" w:rsidRPr="003B0D69">
          <w:rPr>
            <w:rFonts w:ascii="Times New Roman" w:eastAsia="仿宋" w:hAnsi="Times New Roman"/>
            <w:webHidden/>
            <w:sz w:val="28"/>
            <w:szCs w:val="28"/>
          </w:rPr>
          <w:instrText xml:space="preserve"> PAGEREF _Toc462753682 \h </w:instrText>
        </w:r>
        <w:r w:rsidRPr="003B0D69">
          <w:rPr>
            <w:rFonts w:ascii="Times New Roman" w:eastAsia="仿宋" w:hAnsi="Times New Roman"/>
            <w:webHidden/>
            <w:sz w:val="28"/>
            <w:szCs w:val="28"/>
          </w:rPr>
        </w:r>
        <w:r w:rsidRPr="003B0D69">
          <w:rPr>
            <w:rFonts w:ascii="Times New Roman" w:eastAsia="仿宋" w:hAnsi="Times New Roman"/>
            <w:webHidden/>
            <w:sz w:val="28"/>
            <w:szCs w:val="28"/>
          </w:rPr>
          <w:fldChar w:fldCharType="separate"/>
        </w:r>
        <w:r w:rsidR="00EF3A02">
          <w:rPr>
            <w:rFonts w:ascii="Times New Roman" w:eastAsia="仿宋" w:hAnsi="Times New Roman"/>
            <w:webHidden/>
            <w:sz w:val="28"/>
            <w:szCs w:val="28"/>
          </w:rPr>
          <w:t>2</w:t>
        </w:r>
        <w:r w:rsidRPr="003B0D69">
          <w:rPr>
            <w:rFonts w:ascii="Times New Roman" w:eastAsia="仿宋" w:hAnsi="Times New Roman"/>
            <w:webHidden/>
            <w:sz w:val="28"/>
            <w:szCs w:val="28"/>
          </w:rPr>
          <w:fldChar w:fldCharType="end"/>
        </w:r>
      </w:hyperlink>
    </w:p>
    <w:p w:rsidR="00F20099" w:rsidRPr="003B0D69" w:rsidRDefault="00C42D89" w:rsidP="00F20099">
      <w:pPr>
        <w:pStyle w:val="20"/>
        <w:spacing w:line="500" w:lineRule="exact"/>
        <w:rPr>
          <w:rFonts w:ascii="Times New Roman" w:eastAsia="仿宋" w:hAnsi="Times New Roman"/>
          <w:smallCaps w:val="0"/>
          <w:sz w:val="28"/>
          <w:szCs w:val="28"/>
        </w:rPr>
      </w:pPr>
      <w:hyperlink w:anchor="_Toc462753683" w:history="1">
        <w:r w:rsidR="00F20099" w:rsidRPr="003B0D69">
          <w:rPr>
            <w:rStyle w:val="a7"/>
            <w:rFonts w:ascii="Times New Roman" w:eastAsia="仿宋" w:hAnsi="Times New Roman"/>
            <w:color w:val="auto"/>
            <w:sz w:val="28"/>
            <w:szCs w:val="28"/>
          </w:rPr>
          <w:t>（二）我国经济社会发展对科技的需求</w:t>
        </w:r>
        <w:r w:rsidR="00F20099" w:rsidRPr="003B0D69">
          <w:rPr>
            <w:rFonts w:ascii="Times New Roman" w:eastAsia="仿宋" w:hAnsi="Times New Roman"/>
            <w:webHidden/>
            <w:sz w:val="28"/>
            <w:szCs w:val="28"/>
          </w:rPr>
          <w:tab/>
        </w:r>
        <w:r w:rsidRPr="003B0D69">
          <w:rPr>
            <w:rFonts w:ascii="Times New Roman" w:eastAsia="仿宋" w:hAnsi="Times New Roman"/>
            <w:webHidden/>
            <w:sz w:val="28"/>
            <w:szCs w:val="28"/>
          </w:rPr>
          <w:fldChar w:fldCharType="begin"/>
        </w:r>
        <w:r w:rsidR="00F20099" w:rsidRPr="003B0D69">
          <w:rPr>
            <w:rFonts w:ascii="Times New Roman" w:eastAsia="仿宋" w:hAnsi="Times New Roman"/>
            <w:webHidden/>
            <w:sz w:val="28"/>
            <w:szCs w:val="28"/>
          </w:rPr>
          <w:instrText xml:space="preserve"> PAGEREF _Toc462753683 \h </w:instrText>
        </w:r>
        <w:r w:rsidRPr="003B0D69">
          <w:rPr>
            <w:rFonts w:ascii="Times New Roman" w:eastAsia="仿宋" w:hAnsi="Times New Roman"/>
            <w:webHidden/>
            <w:sz w:val="28"/>
            <w:szCs w:val="28"/>
          </w:rPr>
        </w:r>
        <w:r w:rsidRPr="003B0D69">
          <w:rPr>
            <w:rFonts w:ascii="Times New Roman" w:eastAsia="仿宋" w:hAnsi="Times New Roman"/>
            <w:webHidden/>
            <w:sz w:val="28"/>
            <w:szCs w:val="28"/>
          </w:rPr>
          <w:fldChar w:fldCharType="separate"/>
        </w:r>
        <w:r w:rsidR="00EF3A02">
          <w:rPr>
            <w:rFonts w:ascii="Times New Roman" w:eastAsia="仿宋" w:hAnsi="Times New Roman"/>
            <w:webHidden/>
            <w:sz w:val="28"/>
            <w:szCs w:val="28"/>
          </w:rPr>
          <w:t>5</w:t>
        </w:r>
        <w:r w:rsidRPr="003B0D69">
          <w:rPr>
            <w:rFonts w:ascii="Times New Roman" w:eastAsia="仿宋" w:hAnsi="Times New Roman"/>
            <w:webHidden/>
            <w:sz w:val="28"/>
            <w:szCs w:val="28"/>
          </w:rPr>
          <w:fldChar w:fldCharType="end"/>
        </w:r>
      </w:hyperlink>
    </w:p>
    <w:p w:rsidR="00F20099" w:rsidRPr="003B0D69" w:rsidRDefault="00C42D89" w:rsidP="00F20099">
      <w:pPr>
        <w:pStyle w:val="10"/>
        <w:rPr>
          <w:rFonts w:eastAsia="仿宋"/>
          <w:b w:val="0"/>
          <w:noProof/>
        </w:rPr>
      </w:pPr>
      <w:hyperlink w:anchor="_Toc462753684" w:history="1">
        <w:r w:rsidR="00F20099" w:rsidRPr="003B0D69">
          <w:rPr>
            <w:rStyle w:val="a7"/>
            <w:rFonts w:eastAsia="仿宋"/>
            <w:noProof/>
            <w:color w:val="auto"/>
          </w:rPr>
          <w:t>二、总体思路</w:t>
        </w:r>
        <w:r w:rsidR="00F20099" w:rsidRPr="003B0D69">
          <w:rPr>
            <w:rFonts w:eastAsia="仿宋"/>
            <w:noProof/>
            <w:webHidden/>
          </w:rPr>
          <w:tab/>
        </w:r>
        <w:r w:rsidRPr="003B0D69">
          <w:rPr>
            <w:rFonts w:eastAsia="仿宋"/>
            <w:noProof/>
            <w:webHidden/>
          </w:rPr>
          <w:fldChar w:fldCharType="begin"/>
        </w:r>
        <w:r w:rsidR="00F20099" w:rsidRPr="003B0D69">
          <w:rPr>
            <w:rFonts w:eastAsia="仿宋"/>
            <w:noProof/>
            <w:webHidden/>
          </w:rPr>
          <w:instrText xml:space="preserve"> PAGEREF _Toc462753684 \h </w:instrText>
        </w:r>
        <w:r w:rsidRPr="003B0D69">
          <w:rPr>
            <w:rFonts w:eastAsia="仿宋"/>
            <w:noProof/>
            <w:webHidden/>
          </w:rPr>
        </w:r>
        <w:r w:rsidRPr="003B0D69">
          <w:rPr>
            <w:rFonts w:eastAsia="仿宋"/>
            <w:noProof/>
            <w:webHidden/>
          </w:rPr>
          <w:fldChar w:fldCharType="separate"/>
        </w:r>
        <w:r w:rsidR="00EF3A02">
          <w:rPr>
            <w:rFonts w:eastAsia="仿宋"/>
            <w:noProof/>
            <w:webHidden/>
          </w:rPr>
          <w:t>7</w:t>
        </w:r>
        <w:r w:rsidRPr="003B0D69">
          <w:rPr>
            <w:rFonts w:eastAsia="仿宋"/>
            <w:noProof/>
            <w:webHidden/>
          </w:rPr>
          <w:fldChar w:fldCharType="end"/>
        </w:r>
      </w:hyperlink>
    </w:p>
    <w:p w:rsidR="00F20099" w:rsidRPr="003B0D69" w:rsidRDefault="00C42D89" w:rsidP="00F20099">
      <w:pPr>
        <w:pStyle w:val="20"/>
        <w:spacing w:line="500" w:lineRule="exact"/>
        <w:rPr>
          <w:rFonts w:ascii="Times New Roman" w:eastAsia="仿宋" w:hAnsi="Times New Roman"/>
          <w:smallCaps w:val="0"/>
          <w:sz w:val="28"/>
          <w:szCs w:val="28"/>
        </w:rPr>
      </w:pPr>
      <w:hyperlink w:anchor="_Toc462753685" w:history="1">
        <w:r w:rsidR="00F20099" w:rsidRPr="003B0D69">
          <w:rPr>
            <w:rStyle w:val="a7"/>
            <w:rFonts w:ascii="Times New Roman" w:eastAsia="仿宋" w:hAnsi="Times New Roman"/>
            <w:color w:val="auto"/>
            <w:sz w:val="28"/>
            <w:szCs w:val="28"/>
          </w:rPr>
          <w:t>（一）指导思想</w:t>
        </w:r>
        <w:r w:rsidR="00F20099" w:rsidRPr="003B0D69">
          <w:rPr>
            <w:rFonts w:ascii="Times New Roman" w:eastAsia="仿宋" w:hAnsi="Times New Roman"/>
            <w:webHidden/>
            <w:sz w:val="28"/>
            <w:szCs w:val="28"/>
          </w:rPr>
          <w:tab/>
        </w:r>
        <w:r w:rsidRPr="003B0D69">
          <w:rPr>
            <w:rFonts w:ascii="Times New Roman" w:eastAsia="仿宋" w:hAnsi="Times New Roman"/>
            <w:webHidden/>
            <w:sz w:val="28"/>
            <w:szCs w:val="28"/>
          </w:rPr>
          <w:fldChar w:fldCharType="begin"/>
        </w:r>
        <w:r w:rsidR="00F20099" w:rsidRPr="003B0D69">
          <w:rPr>
            <w:rFonts w:ascii="Times New Roman" w:eastAsia="仿宋" w:hAnsi="Times New Roman"/>
            <w:webHidden/>
            <w:sz w:val="28"/>
            <w:szCs w:val="28"/>
          </w:rPr>
          <w:instrText xml:space="preserve"> PAGEREF _Toc462753685 \h </w:instrText>
        </w:r>
        <w:r w:rsidRPr="003B0D69">
          <w:rPr>
            <w:rFonts w:ascii="Times New Roman" w:eastAsia="仿宋" w:hAnsi="Times New Roman"/>
            <w:webHidden/>
            <w:sz w:val="28"/>
            <w:szCs w:val="28"/>
          </w:rPr>
        </w:r>
        <w:r w:rsidRPr="003B0D69">
          <w:rPr>
            <w:rFonts w:ascii="Times New Roman" w:eastAsia="仿宋" w:hAnsi="Times New Roman"/>
            <w:webHidden/>
            <w:sz w:val="28"/>
            <w:szCs w:val="28"/>
          </w:rPr>
          <w:fldChar w:fldCharType="separate"/>
        </w:r>
        <w:r w:rsidR="00EF3A02">
          <w:rPr>
            <w:rFonts w:ascii="Times New Roman" w:eastAsia="仿宋" w:hAnsi="Times New Roman"/>
            <w:webHidden/>
            <w:sz w:val="28"/>
            <w:szCs w:val="28"/>
          </w:rPr>
          <w:t>7</w:t>
        </w:r>
        <w:r w:rsidRPr="003B0D69">
          <w:rPr>
            <w:rFonts w:ascii="Times New Roman" w:eastAsia="仿宋" w:hAnsi="Times New Roman"/>
            <w:webHidden/>
            <w:sz w:val="28"/>
            <w:szCs w:val="28"/>
          </w:rPr>
          <w:fldChar w:fldCharType="end"/>
        </w:r>
      </w:hyperlink>
    </w:p>
    <w:p w:rsidR="00F20099" w:rsidRPr="003B0D69" w:rsidRDefault="00C42D89" w:rsidP="00F20099">
      <w:pPr>
        <w:pStyle w:val="20"/>
        <w:spacing w:line="500" w:lineRule="exact"/>
        <w:rPr>
          <w:rFonts w:ascii="Times New Roman" w:eastAsia="仿宋" w:hAnsi="Times New Roman"/>
          <w:smallCaps w:val="0"/>
          <w:sz w:val="28"/>
          <w:szCs w:val="28"/>
        </w:rPr>
      </w:pPr>
      <w:hyperlink w:anchor="_Toc462753686" w:history="1">
        <w:r w:rsidR="00F20099" w:rsidRPr="003B0D69">
          <w:rPr>
            <w:rStyle w:val="a7"/>
            <w:rFonts w:ascii="Times New Roman" w:eastAsia="仿宋" w:hAnsi="Times New Roman"/>
            <w:color w:val="auto"/>
            <w:sz w:val="28"/>
            <w:szCs w:val="28"/>
          </w:rPr>
          <w:t>（二）基本原则</w:t>
        </w:r>
        <w:r w:rsidR="00F20099" w:rsidRPr="003B0D69">
          <w:rPr>
            <w:rFonts w:ascii="Times New Roman" w:eastAsia="仿宋" w:hAnsi="Times New Roman"/>
            <w:webHidden/>
            <w:sz w:val="28"/>
            <w:szCs w:val="28"/>
          </w:rPr>
          <w:tab/>
        </w:r>
        <w:r w:rsidRPr="003B0D69">
          <w:rPr>
            <w:rFonts w:ascii="Times New Roman" w:eastAsia="仿宋" w:hAnsi="Times New Roman"/>
            <w:webHidden/>
            <w:sz w:val="28"/>
            <w:szCs w:val="28"/>
          </w:rPr>
          <w:fldChar w:fldCharType="begin"/>
        </w:r>
        <w:r w:rsidR="00F20099" w:rsidRPr="003B0D69">
          <w:rPr>
            <w:rFonts w:ascii="Times New Roman" w:eastAsia="仿宋" w:hAnsi="Times New Roman"/>
            <w:webHidden/>
            <w:sz w:val="28"/>
            <w:szCs w:val="28"/>
          </w:rPr>
          <w:instrText xml:space="preserve"> PAGEREF _Toc462753686 \h </w:instrText>
        </w:r>
        <w:r w:rsidRPr="003B0D69">
          <w:rPr>
            <w:rFonts w:ascii="Times New Roman" w:eastAsia="仿宋" w:hAnsi="Times New Roman"/>
            <w:webHidden/>
            <w:sz w:val="28"/>
            <w:szCs w:val="28"/>
          </w:rPr>
        </w:r>
        <w:r w:rsidRPr="003B0D69">
          <w:rPr>
            <w:rFonts w:ascii="Times New Roman" w:eastAsia="仿宋" w:hAnsi="Times New Roman"/>
            <w:webHidden/>
            <w:sz w:val="28"/>
            <w:szCs w:val="28"/>
          </w:rPr>
          <w:fldChar w:fldCharType="separate"/>
        </w:r>
        <w:r w:rsidR="00EF3A02">
          <w:rPr>
            <w:rFonts w:ascii="Times New Roman" w:eastAsia="仿宋" w:hAnsi="Times New Roman"/>
            <w:webHidden/>
            <w:sz w:val="28"/>
            <w:szCs w:val="28"/>
          </w:rPr>
          <w:t>7</w:t>
        </w:r>
        <w:r w:rsidRPr="003B0D69">
          <w:rPr>
            <w:rFonts w:ascii="Times New Roman" w:eastAsia="仿宋" w:hAnsi="Times New Roman"/>
            <w:webHidden/>
            <w:sz w:val="28"/>
            <w:szCs w:val="28"/>
          </w:rPr>
          <w:fldChar w:fldCharType="end"/>
        </w:r>
      </w:hyperlink>
    </w:p>
    <w:p w:rsidR="00F20099" w:rsidRPr="003B0D69" w:rsidRDefault="00C42D89" w:rsidP="00F20099">
      <w:pPr>
        <w:pStyle w:val="20"/>
        <w:spacing w:line="500" w:lineRule="exact"/>
        <w:rPr>
          <w:rFonts w:ascii="Times New Roman" w:eastAsia="仿宋" w:hAnsi="Times New Roman"/>
          <w:smallCaps w:val="0"/>
          <w:sz w:val="28"/>
          <w:szCs w:val="28"/>
        </w:rPr>
      </w:pPr>
      <w:hyperlink w:anchor="_Toc462753687" w:history="1">
        <w:r w:rsidR="00F20099" w:rsidRPr="003B0D69">
          <w:rPr>
            <w:rStyle w:val="a7"/>
            <w:rFonts w:ascii="Times New Roman" w:eastAsia="仿宋" w:hAnsi="Times New Roman"/>
            <w:color w:val="auto"/>
            <w:sz w:val="28"/>
            <w:szCs w:val="28"/>
          </w:rPr>
          <w:t>（三）总体框架</w:t>
        </w:r>
        <w:r w:rsidR="00F20099" w:rsidRPr="003B0D69">
          <w:rPr>
            <w:rFonts w:ascii="Times New Roman" w:eastAsia="仿宋" w:hAnsi="Times New Roman"/>
            <w:webHidden/>
            <w:sz w:val="28"/>
            <w:szCs w:val="28"/>
          </w:rPr>
          <w:tab/>
        </w:r>
        <w:r w:rsidRPr="003B0D69">
          <w:rPr>
            <w:rFonts w:ascii="Times New Roman" w:eastAsia="仿宋" w:hAnsi="Times New Roman"/>
            <w:webHidden/>
            <w:sz w:val="28"/>
            <w:szCs w:val="28"/>
          </w:rPr>
          <w:fldChar w:fldCharType="begin"/>
        </w:r>
        <w:r w:rsidR="00F20099" w:rsidRPr="003B0D69">
          <w:rPr>
            <w:rFonts w:ascii="Times New Roman" w:eastAsia="仿宋" w:hAnsi="Times New Roman"/>
            <w:webHidden/>
            <w:sz w:val="28"/>
            <w:szCs w:val="28"/>
          </w:rPr>
          <w:instrText xml:space="preserve"> PAGEREF _Toc462753687 \h </w:instrText>
        </w:r>
        <w:r w:rsidRPr="003B0D69">
          <w:rPr>
            <w:rFonts w:ascii="Times New Roman" w:eastAsia="仿宋" w:hAnsi="Times New Roman"/>
            <w:webHidden/>
            <w:sz w:val="28"/>
            <w:szCs w:val="28"/>
          </w:rPr>
        </w:r>
        <w:r w:rsidRPr="003B0D69">
          <w:rPr>
            <w:rFonts w:ascii="Times New Roman" w:eastAsia="仿宋" w:hAnsi="Times New Roman"/>
            <w:webHidden/>
            <w:sz w:val="28"/>
            <w:szCs w:val="28"/>
          </w:rPr>
          <w:fldChar w:fldCharType="separate"/>
        </w:r>
        <w:r w:rsidR="00EF3A02">
          <w:rPr>
            <w:rFonts w:ascii="Times New Roman" w:eastAsia="仿宋" w:hAnsi="Times New Roman"/>
            <w:webHidden/>
            <w:sz w:val="28"/>
            <w:szCs w:val="28"/>
          </w:rPr>
          <w:t>9</w:t>
        </w:r>
        <w:r w:rsidRPr="003B0D69">
          <w:rPr>
            <w:rFonts w:ascii="Times New Roman" w:eastAsia="仿宋" w:hAnsi="Times New Roman"/>
            <w:webHidden/>
            <w:sz w:val="28"/>
            <w:szCs w:val="28"/>
          </w:rPr>
          <w:fldChar w:fldCharType="end"/>
        </w:r>
      </w:hyperlink>
    </w:p>
    <w:p w:rsidR="00F20099" w:rsidRPr="003B0D69" w:rsidRDefault="00C42D89" w:rsidP="00F20099">
      <w:pPr>
        <w:pStyle w:val="20"/>
        <w:spacing w:line="500" w:lineRule="exact"/>
        <w:rPr>
          <w:rFonts w:ascii="Times New Roman" w:eastAsia="仿宋" w:hAnsi="Times New Roman"/>
          <w:smallCaps w:val="0"/>
          <w:sz w:val="28"/>
          <w:szCs w:val="28"/>
        </w:rPr>
      </w:pPr>
      <w:hyperlink w:anchor="_Toc462753688" w:history="1">
        <w:r w:rsidR="00F20099" w:rsidRPr="003B0D69">
          <w:rPr>
            <w:rStyle w:val="a7"/>
            <w:rFonts w:ascii="Times New Roman" w:eastAsia="仿宋" w:hAnsi="Times New Roman"/>
            <w:color w:val="auto"/>
            <w:sz w:val="28"/>
            <w:szCs w:val="28"/>
          </w:rPr>
          <w:t>（四）规划目标</w:t>
        </w:r>
        <w:r w:rsidR="00F20099" w:rsidRPr="003B0D69">
          <w:rPr>
            <w:rFonts w:ascii="Times New Roman" w:eastAsia="仿宋" w:hAnsi="Times New Roman"/>
            <w:webHidden/>
            <w:sz w:val="28"/>
            <w:szCs w:val="28"/>
          </w:rPr>
          <w:tab/>
        </w:r>
        <w:r w:rsidRPr="003B0D69">
          <w:rPr>
            <w:rFonts w:ascii="Times New Roman" w:eastAsia="仿宋" w:hAnsi="Times New Roman"/>
            <w:webHidden/>
            <w:sz w:val="28"/>
            <w:szCs w:val="28"/>
          </w:rPr>
          <w:fldChar w:fldCharType="begin"/>
        </w:r>
        <w:r w:rsidR="00F20099" w:rsidRPr="003B0D69">
          <w:rPr>
            <w:rFonts w:ascii="Times New Roman" w:eastAsia="仿宋" w:hAnsi="Times New Roman"/>
            <w:webHidden/>
            <w:sz w:val="28"/>
            <w:szCs w:val="28"/>
          </w:rPr>
          <w:instrText xml:space="preserve"> PAGEREF _Toc462753688 \h </w:instrText>
        </w:r>
        <w:r w:rsidRPr="003B0D69">
          <w:rPr>
            <w:rFonts w:ascii="Times New Roman" w:eastAsia="仿宋" w:hAnsi="Times New Roman"/>
            <w:webHidden/>
            <w:sz w:val="28"/>
            <w:szCs w:val="28"/>
          </w:rPr>
        </w:r>
        <w:r w:rsidRPr="003B0D69">
          <w:rPr>
            <w:rFonts w:ascii="Times New Roman" w:eastAsia="仿宋" w:hAnsi="Times New Roman"/>
            <w:webHidden/>
            <w:sz w:val="28"/>
            <w:szCs w:val="28"/>
          </w:rPr>
          <w:fldChar w:fldCharType="separate"/>
        </w:r>
        <w:r w:rsidR="00EF3A02">
          <w:rPr>
            <w:rFonts w:ascii="Times New Roman" w:eastAsia="仿宋" w:hAnsi="Times New Roman"/>
            <w:webHidden/>
            <w:sz w:val="28"/>
            <w:szCs w:val="28"/>
          </w:rPr>
          <w:t>9</w:t>
        </w:r>
        <w:r w:rsidRPr="003B0D69">
          <w:rPr>
            <w:rFonts w:ascii="Times New Roman" w:eastAsia="仿宋" w:hAnsi="Times New Roman"/>
            <w:webHidden/>
            <w:sz w:val="28"/>
            <w:szCs w:val="28"/>
          </w:rPr>
          <w:fldChar w:fldCharType="end"/>
        </w:r>
      </w:hyperlink>
    </w:p>
    <w:p w:rsidR="00F20099" w:rsidRPr="003B0D69" w:rsidRDefault="00C42D89" w:rsidP="00F20099">
      <w:pPr>
        <w:pStyle w:val="10"/>
        <w:rPr>
          <w:rFonts w:eastAsia="仿宋"/>
          <w:b w:val="0"/>
          <w:noProof/>
        </w:rPr>
      </w:pPr>
      <w:hyperlink w:anchor="_Toc462753689" w:history="1">
        <w:r w:rsidR="00F20099" w:rsidRPr="003B0D69">
          <w:rPr>
            <w:rStyle w:val="a7"/>
            <w:rFonts w:eastAsia="仿宋"/>
            <w:noProof/>
            <w:color w:val="auto"/>
          </w:rPr>
          <w:t>三、重点服务领域</w:t>
        </w:r>
        <w:r w:rsidR="00F20099" w:rsidRPr="003B0D69">
          <w:rPr>
            <w:rFonts w:eastAsia="仿宋"/>
            <w:noProof/>
            <w:webHidden/>
          </w:rPr>
          <w:tab/>
        </w:r>
        <w:r w:rsidRPr="003B0D69">
          <w:rPr>
            <w:rFonts w:eastAsia="仿宋"/>
            <w:noProof/>
            <w:webHidden/>
          </w:rPr>
          <w:fldChar w:fldCharType="begin"/>
        </w:r>
        <w:r w:rsidR="00F20099" w:rsidRPr="003B0D69">
          <w:rPr>
            <w:rFonts w:eastAsia="仿宋"/>
            <w:noProof/>
            <w:webHidden/>
          </w:rPr>
          <w:instrText xml:space="preserve"> PAGEREF _Toc462753689 \h </w:instrText>
        </w:r>
        <w:r w:rsidRPr="003B0D69">
          <w:rPr>
            <w:rFonts w:eastAsia="仿宋"/>
            <w:noProof/>
            <w:webHidden/>
          </w:rPr>
        </w:r>
        <w:r w:rsidRPr="003B0D69">
          <w:rPr>
            <w:rFonts w:eastAsia="仿宋"/>
            <w:noProof/>
            <w:webHidden/>
          </w:rPr>
          <w:fldChar w:fldCharType="separate"/>
        </w:r>
        <w:r w:rsidR="00EF3A02">
          <w:rPr>
            <w:rFonts w:eastAsia="仿宋"/>
            <w:noProof/>
            <w:webHidden/>
          </w:rPr>
          <w:t>11</w:t>
        </w:r>
        <w:r w:rsidRPr="003B0D69">
          <w:rPr>
            <w:rFonts w:eastAsia="仿宋"/>
            <w:noProof/>
            <w:webHidden/>
          </w:rPr>
          <w:fldChar w:fldCharType="end"/>
        </w:r>
      </w:hyperlink>
    </w:p>
    <w:p w:rsidR="00F20099" w:rsidRPr="003B0D69" w:rsidRDefault="00C42D89" w:rsidP="00F20099">
      <w:pPr>
        <w:pStyle w:val="20"/>
        <w:spacing w:line="500" w:lineRule="exact"/>
        <w:rPr>
          <w:rFonts w:ascii="Times New Roman" w:eastAsia="仿宋" w:hAnsi="Times New Roman"/>
          <w:smallCaps w:val="0"/>
          <w:sz w:val="28"/>
          <w:szCs w:val="28"/>
        </w:rPr>
      </w:pPr>
      <w:hyperlink w:anchor="_Toc462753690" w:history="1">
        <w:r w:rsidR="00F20099" w:rsidRPr="003B0D69">
          <w:rPr>
            <w:rStyle w:val="a7"/>
            <w:rFonts w:ascii="Times New Roman" w:eastAsia="仿宋" w:hAnsi="Times New Roman"/>
            <w:color w:val="auto"/>
            <w:sz w:val="28"/>
            <w:szCs w:val="28"/>
          </w:rPr>
          <w:t>（一）科技服务于农业发展方式转变</w:t>
        </w:r>
        <w:r w:rsidR="00F20099" w:rsidRPr="003B0D69">
          <w:rPr>
            <w:rFonts w:ascii="Times New Roman" w:eastAsia="仿宋" w:hAnsi="Times New Roman"/>
            <w:webHidden/>
            <w:sz w:val="28"/>
            <w:szCs w:val="28"/>
          </w:rPr>
          <w:tab/>
        </w:r>
        <w:r w:rsidRPr="003B0D69">
          <w:rPr>
            <w:rFonts w:ascii="Times New Roman" w:eastAsia="仿宋" w:hAnsi="Times New Roman"/>
            <w:webHidden/>
            <w:sz w:val="28"/>
            <w:szCs w:val="28"/>
          </w:rPr>
          <w:fldChar w:fldCharType="begin"/>
        </w:r>
        <w:r w:rsidR="00F20099" w:rsidRPr="003B0D69">
          <w:rPr>
            <w:rFonts w:ascii="Times New Roman" w:eastAsia="仿宋" w:hAnsi="Times New Roman"/>
            <w:webHidden/>
            <w:sz w:val="28"/>
            <w:szCs w:val="28"/>
          </w:rPr>
          <w:instrText xml:space="preserve"> PAGEREF _Toc462753690 \h </w:instrText>
        </w:r>
        <w:r w:rsidRPr="003B0D69">
          <w:rPr>
            <w:rFonts w:ascii="Times New Roman" w:eastAsia="仿宋" w:hAnsi="Times New Roman"/>
            <w:webHidden/>
            <w:sz w:val="28"/>
            <w:szCs w:val="28"/>
          </w:rPr>
        </w:r>
        <w:r w:rsidRPr="003B0D69">
          <w:rPr>
            <w:rFonts w:ascii="Times New Roman" w:eastAsia="仿宋" w:hAnsi="Times New Roman"/>
            <w:webHidden/>
            <w:sz w:val="28"/>
            <w:szCs w:val="28"/>
          </w:rPr>
          <w:fldChar w:fldCharType="separate"/>
        </w:r>
        <w:r w:rsidR="00EF3A02">
          <w:rPr>
            <w:rFonts w:ascii="Times New Roman" w:eastAsia="仿宋" w:hAnsi="Times New Roman"/>
            <w:webHidden/>
            <w:sz w:val="28"/>
            <w:szCs w:val="28"/>
          </w:rPr>
          <w:t>12</w:t>
        </w:r>
        <w:r w:rsidRPr="003B0D69">
          <w:rPr>
            <w:rFonts w:ascii="Times New Roman" w:eastAsia="仿宋" w:hAnsi="Times New Roman"/>
            <w:webHidden/>
            <w:sz w:val="28"/>
            <w:szCs w:val="28"/>
          </w:rPr>
          <w:fldChar w:fldCharType="end"/>
        </w:r>
      </w:hyperlink>
    </w:p>
    <w:p w:rsidR="00F20099" w:rsidRPr="003B0D69" w:rsidRDefault="00C42D89" w:rsidP="00F20099">
      <w:pPr>
        <w:pStyle w:val="20"/>
        <w:spacing w:line="500" w:lineRule="exact"/>
        <w:rPr>
          <w:rFonts w:ascii="Times New Roman" w:eastAsia="仿宋" w:hAnsi="Times New Roman"/>
          <w:smallCaps w:val="0"/>
          <w:sz w:val="28"/>
          <w:szCs w:val="28"/>
        </w:rPr>
      </w:pPr>
      <w:hyperlink w:anchor="_Toc462753691" w:history="1">
        <w:r w:rsidR="00F20099" w:rsidRPr="003B0D69">
          <w:rPr>
            <w:rStyle w:val="a7"/>
            <w:rFonts w:ascii="Times New Roman" w:eastAsia="仿宋" w:hAnsi="Times New Roman"/>
            <w:color w:val="auto"/>
            <w:sz w:val="28"/>
            <w:szCs w:val="28"/>
          </w:rPr>
          <w:t>（二）科技服务于国家能源结构优化</w:t>
        </w:r>
        <w:r w:rsidR="00F20099" w:rsidRPr="003B0D69">
          <w:rPr>
            <w:rFonts w:ascii="Times New Roman" w:eastAsia="仿宋" w:hAnsi="Times New Roman"/>
            <w:webHidden/>
            <w:sz w:val="28"/>
            <w:szCs w:val="28"/>
          </w:rPr>
          <w:tab/>
        </w:r>
        <w:r w:rsidRPr="003B0D69">
          <w:rPr>
            <w:rFonts w:ascii="Times New Roman" w:eastAsia="仿宋" w:hAnsi="Times New Roman"/>
            <w:webHidden/>
            <w:sz w:val="28"/>
            <w:szCs w:val="28"/>
          </w:rPr>
          <w:fldChar w:fldCharType="begin"/>
        </w:r>
        <w:r w:rsidR="00F20099" w:rsidRPr="003B0D69">
          <w:rPr>
            <w:rFonts w:ascii="Times New Roman" w:eastAsia="仿宋" w:hAnsi="Times New Roman"/>
            <w:webHidden/>
            <w:sz w:val="28"/>
            <w:szCs w:val="28"/>
          </w:rPr>
          <w:instrText xml:space="preserve"> PAGEREF _Toc462753691 \h </w:instrText>
        </w:r>
        <w:r w:rsidRPr="003B0D69">
          <w:rPr>
            <w:rFonts w:ascii="Times New Roman" w:eastAsia="仿宋" w:hAnsi="Times New Roman"/>
            <w:webHidden/>
            <w:sz w:val="28"/>
            <w:szCs w:val="28"/>
          </w:rPr>
        </w:r>
        <w:r w:rsidRPr="003B0D69">
          <w:rPr>
            <w:rFonts w:ascii="Times New Roman" w:eastAsia="仿宋" w:hAnsi="Times New Roman"/>
            <w:webHidden/>
            <w:sz w:val="28"/>
            <w:szCs w:val="28"/>
          </w:rPr>
          <w:fldChar w:fldCharType="separate"/>
        </w:r>
        <w:r w:rsidR="00EF3A02">
          <w:rPr>
            <w:rFonts w:ascii="Times New Roman" w:eastAsia="仿宋" w:hAnsi="Times New Roman"/>
            <w:webHidden/>
            <w:sz w:val="28"/>
            <w:szCs w:val="28"/>
          </w:rPr>
          <w:t>18</w:t>
        </w:r>
        <w:r w:rsidRPr="003B0D69">
          <w:rPr>
            <w:rFonts w:ascii="Times New Roman" w:eastAsia="仿宋" w:hAnsi="Times New Roman"/>
            <w:webHidden/>
            <w:sz w:val="28"/>
            <w:szCs w:val="28"/>
          </w:rPr>
          <w:fldChar w:fldCharType="end"/>
        </w:r>
      </w:hyperlink>
    </w:p>
    <w:p w:rsidR="00F20099" w:rsidRPr="003B0D69" w:rsidRDefault="00C42D89" w:rsidP="00F20099">
      <w:pPr>
        <w:pStyle w:val="20"/>
        <w:spacing w:line="500" w:lineRule="exact"/>
        <w:rPr>
          <w:rFonts w:ascii="Times New Roman" w:eastAsia="仿宋" w:hAnsi="Times New Roman"/>
          <w:smallCaps w:val="0"/>
          <w:sz w:val="28"/>
          <w:szCs w:val="28"/>
        </w:rPr>
      </w:pPr>
      <w:hyperlink w:anchor="_Toc462753692" w:history="1">
        <w:r w:rsidR="00F20099" w:rsidRPr="003B0D69">
          <w:rPr>
            <w:rStyle w:val="a7"/>
            <w:rFonts w:ascii="Times New Roman" w:eastAsia="仿宋" w:hAnsi="Times New Roman"/>
            <w:color w:val="auto"/>
            <w:sz w:val="28"/>
            <w:szCs w:val="28"/>
          </w:rPr>
          <w:t>（三）科技服务于制造业转型升级</w:t>
        </w:r>
        <w:r w:rsidR="00F20099" w:rsidRPr="003B0D69">
          <w:rPr>
            <w:rFonts w:ascii="Times New Roman" w:eastAsia="仿宋" w:hAnsi="Times New Roman"/>
            <w:webHidden/>
            <w:sz w:val="28"/>
            <w:szCs w:val="28"/>
          </w:rPr>
          <w:tab/>
        </w:r>
        <w:r w:rsidRPr="003B0D69">
          <w:rPr>
            <w:rFonts w:ascii="Times New Roman" w:eastAsia="仿宋" w:hAnsi="Times New Roman"/>
            <w:webHidden/>
            <w:sz w:val="28"/>
            <w:szCs w:val="28"/>
          </w:rPr>
          <w:fldChar w:fldCharType="begin"/>
        </w:r>
        <w:r w:rsidR="00F20099" w:rsidRPr="003B0D69">
          <w:rPr>
            <w:rFonts w:ascii="Times New Roman" w:eastAsia="仿宋" w:hAnsi="Times New Roman"/>
            <w:webHidden/>
            <w:sz w:val="28"/>
            <w:szCs w:val="28"/>
          </w:rPr>
          <w:instrText xml:space="preserve"> PAGEREF _Toc462753692 \h </w:instrText>
        </w:r>
        <w:r w:rsidRPr="003B0D69">
          <w:rPr>
            <w:rFonts w:ascii="Times New Roman" w:eastAsia="仿宋" w:hAnsi="Times New Roman"/>
            <w:webHidden/>
            <w:sz w:val="28"/>
            <w:szCs w:val="28"/>
          </w:rPr>
        </w:r>
        <w:r w:rsidRPr="003B0D69">
          <w:rPr>
            <w:rFonts w:ascii="Times New Roman" w:eastAsia="仿宋" w:hAnsi="Times New Roman"/>
            <w:webHidden/>
            <w:sz w:val="28"/>
            <w:szCs w:val="28"/>
          </w:rPr>
          <w:fldChar w:fldCharType="separate"/>
        </w:r>
        <w:r w:rsidR="00EF3A02">
          <w:rPr>
            <w:rFonts w:ascii="Times New Roman" w:eastAsia="仿宋" w:hAnsi="Times New Roman"/>
            <w:webHidden/>
            <w:sz w:val="28"/>
            <w:szCs w:val="28"/>
          </w:rPr>
          <w:t>23</w:t>
        </w:r>
        <w:r w:rsidRPr="003B0D69">
          <w:rPr>
            <w:rFonts w:ascii="Times New Roman" w:eastAsia="仿宋" w:hAnsi="Times New Roman"/>
            <w:webHidden/>
            <w:sz w:val="28"/>
            <w:szCs w:val="28"/>
          </w:rPr>
          <w:fldChar w:fldCharType="end"/>
        </w:r>
      </w:hyperlink>
    </w:p>
    <w:p w:rsidR="00F20099" w:rsidRPr="003B0D69" w:rsidRDefault="00C42D89" w:rsidP="00F20099">
      <w:pPr>
        <w:pStyle w:val="20"/>
        <w:spacing w:line="500" w:lineRule="exact"/>
        <w:rPr>
          <w:rFonts w:ascii="Times New Roman" w:eastAsia="仿宋" w:hAnsi="Times New Roman"/>
          <w:smallCaps w:val="0"/>
          <w:sz w:val="28"/>
          <w:szCs w:val="28"/>
        </w:rPr>
      </w:pPr>
      <w:hyperlink w:anchor="_Toc462753693" w:history="1">
        <w:r w:rsidR="00F20099" w:rsidRPr="003B0D69">
          <w:rPr>
            <w:rStyle w:val="a7"/>
            <w:rFonts w:ascii="Times New Roman" w:eastAsia="仿宋" w:hAnsi="Times New Roman"/>
            <w:color w:val="auto"/>
            <w:sz w:val="28"/>
            <w:szCs w:val="28"/>
          </w:rPr>
          <w:t>（四）科技服务于城镇化和人口健康</w:t>
        </w:r>
        <w:r w:rsidR="00F20099" w:rsidRPr="003B0D69">
          <w:rPr>
            <w:rFonts w:ascii="Times New Roman" w:eastAsia="仿宋" w:hAnsi="Times New Roman"/>
            <w:webHidden/>
            <w:sz w:val="28"/>
            <w:szCs w:val="28"/>
          </w:rPr>
          <w:tab/>
        </w:r>
        <w:r w:rsidRPr="003B0D69">
          <w:rPr>
            <w:rFonts w:ascii="Times New Roman" w:eastAsia="仿宋" w:hAnsi="Times New Roman"/>
            <w:webHidden/>
            <w:sz w:val="28"/>
            <w:szCs w:val="28"/>
          </w:rPr>
          <w:fldChar w:fldCharType="begin"/>
        </w:r>
        <w:r w:rsidR="00F20099" w:rsidRPr="003B0D69">
          <w:rPr>
            <w:rFonts w:ascii="Times New Roman" w:eastAsia="仿宋" w:hAnsi="Times New Roman"/>
            <w:webHidden/>
            <w:sz w:val="28"/>
            <w:szCs w:val="28"/>
          </w:rPr>
          <w:instrText xml:space="preserve"> PAGEREF _Toc462753693 \h </w:instrText>
        </w:r>
        <w:r w:rsidRPr="003B0D69">
          <w:rPr>
            <w:rFonts w:ascii="Times New Roman" w:eastAsia="仿宋" w:hAnsi="Times New Roman"/>
            <w:webHidden/>
            <w:sz w:val="28"/>
            <w:szCs w:val="28"/>
          </w:rPr>
        </w:r>
        <w:r w:rsidRPr="003B0D69">
          <w:rPr>
            <w:rFonts w:ascii="Times New Roman" w:eastAsia="仿宋" w:hAnsi="Times New Roman"/>
            <w:webHidden/>
            <w:sz w:val="28"/>
            <w:szCs w:val="28"/>
          </w:rPr>
          <w:fldChar w:fldCharType="separate"/>
        </w:r>
        <w:r w:rsidR="00EF3A02">
          <w:rPr>
            <w:rFonts w:ascii="Times New Roman" w:eastAsia="仿宋" w:hAnsi="Times New Roman"/>
            <w:webHidden/>
            <w:sz w:val="28"/>
            <w:szCs w:val="28"/>
          </w:rPr>
          <w:t>30</w:t>
        </w:r>
        <w:r w:rsidRPr="003B0D69">
          <w:rPr>
            <w:rFonts w:ascii="Times New Roman" w:eastAsia="仿宋" w:hAnsi="Times New Roman"/>
            <w:webHidden/>
            <w:sz w:val="28"/>
            <w:szCs w:val="28"/>
          </w:rPr>
          <w:fldChar w:fldCharType="end"/>
        </w:r>
      </w:hyperlink>
    </w:p>
    <w:p w:rsidR="00F20099" w:rsidRPr="003B0D69" w:rsidRDefault="00C42D89" w:rsidP="00F20099">
      <w:pPr>
        <w:pStyle w:val="20"/>
        <w:spacing w:line="500" w:lineRule="exact"/>
        <w:rPr>
          <w:rFonts w:ascii="Times New Roman" w:eastAsia="仿宋" w:hAnsi="Times New Roman"/>
          <w:smallCaps w:val="0"/>
          <w:sz w:val="28"/>
          <w:szCs w:val="28"/>
        </w:rPr>
      </w:pPr>
      <w:hyperlink w:anchor="_Toc462753694" w:history="1">
        <w:r w:rsidR="00F20099" w:rsidRPr="003B0D69">
          <w:rPr>
            <w:rStyle w:val="a7"/>
            <w:rFonts w:ascii="Times New Roman" w:eastAsia="仿宋" w:hAnsi="Times New Roman"/>
            <w:color w:val="auto"/>
            <w:sz w:val="28"/>
            <w:szCs w:val="28"/>
          </w:rPr>
          <w:t>（五）科技服务于生态文明建设</w:t>
        </w:r>
        <w:r w:rsidR="00F20099" w:rsidRPr="003B0D69">
          <w:rPr>
            <w:rFonts w:ascii="Times New Roman" w:eastAsia="仿宋" w:hAnsi="Times New Roman"/>
            <w:webHidden/>
            <w:sz w:val="28"/>
            <w:szCs w:val="28"/>
          </w:rPr>
          <w:tab/>
        </w:r>
        <w:r w:rsidRPr="003B0D69">
          <w:rPr>
            <w:rFonts w:ascii="Times New Roman" w:eastAsia="仿宋" w:hAnsi="Times New Roman"/>
            <w:webHidden/>
            <w:sz w:val="28"/>
            <w:szCs w:val="28"/>
          </w:rPr>
          <w:fldChar w:fldCharType="begin"/>
        </w:r>
        <w:r w:rsidR="00F20099" w:rsidRPr="003B0D69">
          <w:rPr>
            <w:rFonts w:ascii="Times New Roman" w:eastAsia="仿宋" w:hAnsi="Times New Roman"/>
            <w:webHidden/>
            <w:sz w:val="28"/>
            <w:szCs w:val="28"/>
          </w:rPr>
          <w:instrText xml:space="preserve"> PAGEREF _Toc462753694 \h </w:instrText>
        </w:r>
        <w:r w:rsidRPr="003B0D69">
          <w:rPr>
            <w:rFonts w:ascii="Times New Roman" w:eastAsia="仿宋" w:hAnsi="Times New Roman"/>
            <w:webHidden/>
            <w:sz w:val="28"/>
            <w:szCs w:val="28"/>
          </w:rPr>
        </w:r>
        <w:r w:rsidRPr="003B0D69">
          <w:rPr>
            <w:rFonts w:ascii="Times New Roman" w:eastAsia="仿宋" w:hAnsi="Times New Roman"/>
            <w:webHidden/>
            <w:sz w:val="28"/>
            <w:szCs w:val="28"/>
          </w:rPr>
          <w:fldChar w:fldCharType="separate"/>
        </w:r>
        <w:r w:rsidR="00EF3A02">
          <w:rPr>
            <w:rFonts w:ascii="Times New Roman" w:eastAsia="仿宋" w:hAnsi="Times New Roman"/>
            <w:webHidden/>
            <w:sz w:val="28"/>
            <w:szCs w:val="28"/>
          </w:rPr>
          <w:t>36</w:t>
        </w:r>
        <w:r w:rsidRPr="003B0D69">
          <w:rPr>
            <w:rFonts w:ascii="Times New Roman" w:eastAsia="仿宋" w:hAnsi="Times New Roman"/>
            <w:webHidden/>
            <w:sz w:val="28"/>
            <w:szCs w:val="28"/>
          </w:rPr>
          <w:fldChar w:fldCharType="end"/>
        </w:r>
      </w:hyperlink>
    </w:p>
    <w:p w:rsidR="00F20099" w:rsidRPr="003B0D69" w:rsidRDefault="00C42D89" w:rsidP="00F20099">
      <w:pPr>
        <w:pStyle w:val="10"/>
        <w:rPr>
          <w:rFonts w:eastAsia="仿宋"/>
          <w:b w:val="0"/>
          <w:noProof/>
        </w:rPr>
      </w:pPr>
      <w:hyperlink w:anchor="_Toc462753695" w:history="1">
        <w:r w:rsidR="00F20099" w:rsidRPr="003B0D69">
          <w:rPr>
            <w:rStyle w:val="a7"/>
            <w:rFonts w:eastAsia="仿宋"/>
            <w:noProof/>
            <w:color w:val="auto"/>
          </w:rPr>
          <w:t>四、创新平台与服务网络</w:t>
        </w:r>
        <w:r w:rsidR="00F20099" w:rsidRPr="003B0D69">
          <w:rPr>
            <w:rFonts w:eastAsia="仿宋"/>
            <w:noProof/>
            <w:webHidden/>
          </w:rPr>
          <w:tab/>
        </w:r>
        <w:r w:rsidRPr="003B0D69">
          <w:rPr>
            <w:rFonts w:eastAsia="仿宋"/>
            <w:noProof/>
            <w:webHidden/>
          </w:rPr>
          <w:fldChar w:fldCharType="begin"/>
        </w:r>
        <w:r w:rsidR="00F20099" w:rsidRPr="003B0D69">
          <w:rPr>
            <w:rFonts w:eastAsia="仿宋"/>
            <w:noProof/>
            <w:webHidden/>
          </w:rPr>
          <w:instrText xml:space="preserve"> PAGEREF _Toc462753695 \h </w:instrText>
        </w:r>
        <w:r w:rsidRPr="003B0D69">
          <w:rPr>
            <w:rFonts w:eastAsia="仿宋"/>
            <w:noProof/>
            <w:webHidden/>
          </w:rPr>
        </w:r>
        <w:r w:rsidRPr="003B0D69">
          <w:rPr>
            <w:rFonts w:eastAsia="仿宋"/>
            <w:noProof/>
            <w:webHidden/>
          </w:rPr>
          <w:fldChar w:fldCharType="separate"/>
        </w:r>
        <w:r w:rsidR="00EF3A02">
          <w:rPr>
            <w:rFonts w:eastAsia="仿宋"/>
            <w:noProof/>
            <w:webHidden/>
          </w:rPr>
          <w:t>43</w:t>
        </w:r>
        <w:r w:rsidRPr="003B0D69">
          <w:rPr>
            <w:rFonts w:eastAsia="仿宋"/>
            <w:noProof/>
            <w:webHidden/>
          </w:rPr>
          <w:fldChar w:fldCharType="end"/>
        </w:r>
      </w:hyperlink>
    </w:p>
    <w:p w:rsidR="00F20099" w:rsidRPr="003B0D69" w:rsidRDefault="00C42D89" w:rsidP="00F20099">
      <w:pPr>
        <w:pStyle w:val="20"/>
        <w:spacing w:line="500" w:lineRule="exact"/>
        <w:rPr>
          <w:rFonts w:ascii="Times New Roman" w:eastAsia="仿宋" w:hAnsi="Times New Roman"/>
          <w:smallCaps w:val="0"/>
          <w:sz w:val="28"/>
          <w:szCs w:val="28"/>
        </w:rPr>
      </w:pPr>
      <w:hyperlink w:anchor="_Toc462753696" w:history="1">
        <w:r w:rsidR="00F20099" w:rsidRPr="003B0D69">
          <w:rPr>
            <w:rStyle w:val="a7"/>
            <w:rFonts w:ascii="Times New Roman" w:eastAsia="仿宋" w:hAnsi="Times New Roman"/>
            <w:color w:val="auto"/>
            <w:sz w:val="28"/>
            <w:szCs w:val="28"/>
          </w:rPr>
          <w:t>（一）加强知识产权运营网络建设</w:t>
        </w:r>
        <w:r w:rsidR="00F20099" w:rsidRPr="003B0D69">
          <w:rPr>
            <w:rFonts w:ascii="Times New Roman" w:eastAsia="仿宋" w:hAnsi="Times New Roman"/>
            <w:webHidden/>
            <w:sz w:val="28"/>
            <w:szCs w:val="28"/>
          </w:rPr>
          <w:tab/>
        </w:r>
        <w:r w:rsidRPr="003B0D69">
          <w:rPr>
            <w:rFonts w:ascii="Times New Roman" w:eastAsia="仿宋" w:hAnsi="Times New Roman"/>
            <w:webHidden/>
            <w:sz w:val="28"/>
            <w:szCs w:val="28"/>
          </w:rPr>
          <w:fldChar w:fldCharType="begin"/>
        </w:r>
        <w:r w:rsidR="00F20099" w:rsidRPr="003B0D69">
          <w:rPr>
            <w:rFonts w:ascii="Times New Roman" w:eastAsia="仿宋" w:hAnsi="Times New Roman"/>
            <w:webHidden/>
            <w:sz w:val="28"/>
            <w:szCs w:val="28"/>
          </w:rPr>
          <w:instrText xml:space="preserve"> PAGEREF _Toc462753696 \h </w:instrText>
        </w:r>
        <w:r w:rsidRPr="003B0D69">
          <w:rPr>
            <w:rFonts w:ascii="Times New Roman" w:eastAsia="仿宋" w:hAnsi="Times New Roman"/>
            <w:webHidden/>
            <w:sz w:val="28"/>
            <w:szCs w:val="28"/>
          </w:rPr>
        </w:r>
        <w:r w:rsidRPr="003B0D69">
          <w:rPr>
            <w:rFonts w:ascii="Times New Roman" w:eastAsia="仿宋" w:hAnsi="Times New Roman"/>
            <w:webHidden/>
            <w:sz w:val="28"/>
            <w:szCs w:val="28"/>
          </w:rPr>
          <w:fldChar w:fldCharType="separate"/>
        </w:r>
        <w:r w:rsidR="00EF3A02">
          <w:rPr>
            <w:rFonts w:ascii="Times New Roman" w:eastAsia="仿宋" w:hAnsi="Times New Roman"/>
            <w:webHidden/>
            <w:sz w:val="28"/>
            <w:szCs w:val="28"/>
          </w:rPr>
          <w:t>43</w:t>
        </w:r>
        <w:r w:rsidRPr="003B0D69">
          <w:rPr>
            <w:rFonts w:ascii="Times New Roman" w:eastAsia="仿宋" w:hAnsi="Times New Roman"/>
            <w:webHidden/>
            <w:sz w:val="28"/>
            <w:szCs w:val="28"/>
          </w:rPr>
          <w:fldChar w:fldCharType="end"/>
        </w:r>
      </w:hyperlink>
    </w:p>
    <w:p w:rsidR="00F20099" w:rsidRPr="003B0D69" w:rsidRDefault="00C42D89" w:rsidP="00F20099">
      <w:pPr>
        <w:pStyle w:val="20"/>
        <w:spacing w:line="500" w:lineRule="exact"/>
        <w:rPr>
          <w:rFonts w:ascii="Times New Roman" w:eastAsia="仿宋" w:hAnsi="Times New Roman"/>
          <w:smallCaps w:val="0"/>
          <w:sz w:val="28"/>
          <w:szCs w:val="28"/>
        </w:rPr>
      </w:pPr>
      <w:hyperlink w:anchor="_Toc462753697" w:history="1">
        <w:r w:rsidR="00F20099" w:rsidRPr="003B0D69">
          <w:rPr>
            <w:rStyle w:val="a7"/>
            <w:rFonts w:ascii="Times New Roman" w:eastAsia="仿宋" w:hAnsi="Times New Roman"/>
            <w:color w:val="auto"/>
            <w:sz w:val="28"/>
            <w:szCs w:val="28"/>
          </w:rPr>
          <w:t>（二）加强科技服务网络建设</w:t>
        </w:r>
        <w:r w:rsidR="00F20099" w:rsidRPr="003B0D69">
          <w:rPr>
            <w:rFonts w:ascii="Times New Roman" w:eastAsia="仿宋" w:hAnsi="Times New Roman"/>
            <w:webHidden/>
            <w:sz w:val="28"/>
            <w:szCs w:val="28"/>
          </w:rPr>
          <w:tab/>
        </w:r>
        <w:r w:rsidRPr="003B0D69">
          <w:rPr>
            <w:rFonts w:ascii="Times New Roman" w:eastAsia="仿宋" w:hAnsi="Times New Roman"/>
            <w:webHidden/>
            <w:sz w:val="28"/>
            <w:szCs w:val="28"/>
          </w:rPr>
          <w:fldChar w:fldCharType="begin"/>
        </w:r>
        <w:r w:rsidR="00F20099" w:rsidRPr="003B0D69">
          <w:rPr>
            <w:rFonts w:ascii="Times New Roman" w:eastAsia="仿宋" w:hAnsi="Times New Roman"/>
            <w:webHidden/>
            <w:sz w:val="28"/>
            <w:szCs w:val="28"/>
          </w:rPr>
          <w:instrText xml:space="preserve"> PAGEREF _Toc462753697 \h </w:instrText>
        </w:r>
        <w:r w:rsidRPr="003B0D69">
          <w:rPr>
            <w:rFonts w:ascii="Times New Roman" w:eastAsia="仿宋" w:hAnsi="Times New Roman"/>
            <w:webHidden/>
            <w:sz w:val="28"/>
            <w:szCs w:val="28"/>
          </w:rPr>
        </w:r>
        <w:r w:rsidRPr="003B0D69">
          <w:rPr>
            <w:rFonts w:ascii="Times New Roman" w:eastAsia="仿宋" w:hAnsi="Times New Roman"/>
            <w:webHidden/>
            <w:sz w:val="28"/>
            <w:szCs w:val="28"/>
          </w:rPr>
          <w:fldChar w:fldCharType="separate"/>
        </w:r>
        <w:r w:rsidR="00EF3A02">
          <w:rPr>
            <w:rFonts w:ascii="Times New Roman" w:eastAsia="仿宋" w:hAnsi="Times New Roman"/>
            <w:webHidden/>
            <w:sz w:val="28"/>
            <w:szCs w:val="28"/>
          </w:rPr>
          <w:t>47</w:t>
        </w:r>
        <w:r w:rsidRPr="003B0D69">
          <w:rPr>
            <w:rFonts w:ascii="Times New Roman" w:eastAsia="仿宋" w:hAnsi="Times New Roman"/>
            <w:webHidden/>
            <w:sz w:val="28"/>
            <w:szCs w:val="28"/>
          </w:rPr>
          <w:fldChar w:fldCharType="end"/>
        </w:r>
      </w:hyperlink>
    </w:p>
    <w:p w:rsidR="00F20099" w:rsidRPr="003B0D69" w:rsidRDefault="00C42D89" w:rsidP="00F20099">
      <w:pPr>
        <w:pStyle w:val="20"/>
        <w:spacing w:line="500" w:lineRule="exact"/>
        <w:rPr>
          <w:rFonts w:ascii="Times New Roman" w:eastAsia="仿宋" w:hAnsi="Times New Roman"/>
          <w:smallCaps w:val="0"/>
          <w:sz w:val="28"/>
          <w:szCs w:val="28"/>
        </w:rPr>
      </w:pPr>
      <w:hyperlink w:anchor="_Toc462753698" w:history="1">
        <w:r w:rsidR="00F20099" w:rsidRPr="003B0D69">
          <w:rPr>
            <w:rStyle w:val="a7"/>
            <w:rFonts w:ascii="Times New Roman" w:eastAsia="仿宋" w:hAnsi="Times New Roman"/>
            <w:color w:val="auto"/>
            <w:sz w:val="28"/>
            <w:szCs w:val="28"/>
          </w:rPr>
          <w:t>（三）加强科技扶贫网络建设</w:t>
        </w:r>
        <w:r w:rsidR="00F20099" w:rsidRPr="003B0D69">
          <w:rPr>
            <w:rFonts w:ascii="Times New Roman" w:eastAsia="仿宋" w:hAnsi="Times New Roman"/>
            <w:webHidden/>
            <w:sz w:val="28"/>
            <w:szCs w:val="28"/>
          </w:rPr>
          <w:tab/>
        </w:r>
        <w:r w:rsidRPr="003B0D69">
          <w:rPr>
            <w:rFonts w:ascii="Times New Roman" w:eastAsia="仿宋" w:hAnsi="Times New Roman"/>
            <w:webHidden/>
            <w:sz w:val="28"/>
            <w:szCs w:val="28"/>
          </w:rPr>
          <w:fldChar w:fldCharType="begin"/>
        </w:r>
        <w:r w:rsidR="00F20099" w:rsidRPr="003B0D69">
          <w:rPr>
            <w:rFonts w:ascii="Times New Roman" w:eastAsia="仿宋" w:hAnsi="Times New Roman"/>
            <w:webHidden/>
            <w:sz w:val="28"/>
            <w:szCs w:val="28"/>
          </w:rPr>
          <w:instrText xml:space="preserve"> PAGEREF _Toc462753698 \h </w:instrText>
        </w:r>
        <w:r w:rsidRPr="003B0D69">
          <w:rPr>
            <w:rFonts w:ascii="Times New Roman" w:eastAsia="仿宋" w:hAnsi="Times New Roman"/>
            <w:webHidden/>
            <w:sz w:val="28"/>
            <w:szCs w:val="28"/>
          </w:rPr>
        </w:r>
        <w:r w:rsidRPr="003B0D69">
          <w:rPr>
            <w:rFonts w:ascii="Times New Roman" w:eastAsia="仿宋" w:hAnsi="Times New Roman"/>
            <w:webHidden/>
            <w:sz w:val="28"/>
            <w:szCs w:val="28"/>
          </w:rPr>
          <w:fldChar w:fldCharType="separate"/>
        </w:r>
        <w:r w:rsidR="00EF3A02">
          <w:rPr>
            <w:rFonts w:ascii="Times New Roman" w:eastAsia="仿宋" w:hAnsi="Times New Roman"/>
            <w:webHidden/>
            <w:sz w:val="28"/>
            <w:szCs w:val="28"/>
          </w:rPr>
          <w:t>50</w:t>
        </w:r>
        <w:r w:rsidRPr="003B0D69">
          <w:rPr>
            <w:rFonts w:ascii="Times New Roman" w:eastAsia="仿宋" w:hAnsi="Times New Roman"/>
            <w:webHidden/>
            <w:sz w:val="28"/>
            <w:szCs w:val="28"/>
          </w:rPr>
          <w:fldChar w:fldCharType="end"/>
        </w:r>
      </w:hyperlink>
    </w:p>
    <w:p w:rsidR="00F20099" w:rsidRPr="003B0D69" w:rsidRDefault="00C42D89" w:rsidP="00F20099">
      <w:pPr>
        <w:pStyle w:val="20"/>
        <w:spacing w:line="500" w:lineRule="exact"/>
        <w:rPr>
          <w:rFonts w:ascii="Times New Roman" w:eastAsia="仿宋" w:hAnsi="Times New Roman"/>
          <w:smallCaps w:val="0"/>
          <w:sz w:val="28"/>
          <w:szCs w:val="28"/>
        </w:rPr>
      </w:pPr>
      <w:hyperlink w:anchor="_Toc462753699" w:history="1">
        <w:r w:rsidR="00F20099" w:rsidRPr="003B0D69">
          <w:rPr>
            <w:rStyle w:val="a7"/>
            <w:rFonts w:ascii="Times New Roman" w:eastAsia="仿宋" w:hAnsi="Times New Roman"/>
            <w:color w:val="auto"/>
            <w:sz w:val="28"/>
            <w:szCs w:val="28"/>
          </w:rPr>
          <w:t>（四）加强野外台站网络建设</w:t>
        </w:r>
        <w:r w:rsidR="00F20099" w:rsidRPr="003B0D69">
          <w:rPr>
            <w:rFonts w:ascii="Times New Roman" w:eastAsia="仿宋" w:hAnsi="Times New Roman"/>
            <w:webHidden/>
            <w:sz w:val="28"/>
            <w:szCs w:val="28"/>
          </w:rPr>
          <w:tab/>
        </w:r>
        <w:r w:rsidRPr="003B0D69">
          <w:rPr>
            <w:rFonts w:ascii="Times New Roman" w:eastAsia="仿宋" w:hAnsi="Times New Roman"/>
            <w:webHidden/>
            <w:sz w:val="28"/>
            <w:szCs w:val="28"/>
          </w:rPr>
          <w:fldChar w:fldCharType="begin"/>
        </w:r>
        <w:r w:rsidR="00F20099" w:rsidRPr="003B0D69">
          <w:rPr>
            <w:rFonts w:ascii="Times New Roman" w:eastAsia="仿宋" w:hAnsi="Times New Roman"/>
            <w:webHidden/>
            <w:sz w:val="28"/>
            <w:szCs w:val="28"/>
          </w:rPr>
          <w:instrText xml:space="preserve"> PAGEREF _Toc462753699 \h </w:instrText>
        </w:r>
        <w:r w:rsidRPr="003B0D69">
          <w:rPr>
            <w:rFonts w:ascii="Times New Roman" w:eastAsia="仿宋" w:hAnsi="Times New Roman"/>
            <w:webHidden/>
            <w:sz w:val="28"/>
            <w:szCs w:val="28"/>
          </w:rPr>
        </w:r>
        <w:r w:rsidRPr="003B0D69">
          <w:rPr>
            <w:rFonts w:ascii="Times New Roman" w:eastAsia="仿宋" w:hAnsi="Times New Roman"/>
            <w:webHidden/>
            <w:sz w:val="28"/>
            <w:szCs w:val="28"/>
          </w:rPr>
          <w:fldChar w:fldCharType="separate"/>
        </w:r>
        <w:r w:rsidR="00EF3A02">
          <w:rPr>
            <w:rFonts w:ascii="Times New Roman" w:eastAsia="仿宋" w:hAnsi="Times New Roman"/>
            <w:webHidden/>
            <w:sz w:val="28"/>
            <w:szCs w:val="28"/>
          </w:rPr>
          <w:t>54</w:t>
        </w:r>
        <w:r w:rsidRPr="003B0D69">
          <w:rPr>
            <w:rFonts w:ascii="Times New Roman" w:eastAsia="仿宋" w:hAnsi="Times New Roman"/>
            <w:webHidden/>
            <w:sz w:val="28"/>
            <w:szCs w:val="28"/>
          </w:rPr>
          <w:fldChar w:fldCharType="end"/>
        </w:r>
      </w:hyperlink>
    </w:p>
    <w:p w:rsidR="00F20099" w:rsidRPr="003B0D69" w:rsidRDefault="00C42D89" w:rsidP="00F20099">
      <w:pPr>
        <w:pStyle w:val="20"/>
        <w:spacing w:line="500" w:lineRule="exact"/>
        <w:rPr>
          <w:rFonts w:ascii="Times New Roman" w:eastAsia="仿宋" w:hAnsi="Times New Roman"/>
          <w:smallCaps w:val="0"/>
          <w:sz w:val="28"/>
          <w:szCs w:val="28"/>
        </w:rPr>
      </w:pPr>
      <w:hyperlink w:anchor="_Toc462753700" w:history="1">
        <w:r w:rsidR="00F20099" w:rsidRPr="003B0D69">
          <w:rPr>
            <w:rStyle w:val="a7"/>
            <w:rFonts w:ascii="Times New Roman" w:eastAsia="仿宋" w:hAnsi="Times New Roman"/>
            <w:color w:val="auto"/>
            <w:sz w:val="28"/>
            <w:szCs w:val="28"/>
          </w:rPr>
          <w:t>（五）加强战略生物资源网络建设</w:t>
        </w:r>
        <w:r w:rsidR="00F20099" w:rsidRPr="003B0D69">
          <w:rPr>
            <w:rFonts w:ascii="Times New Roman" w:eastAsia="仿宋" w:hAnsi="Times New Roman"/>
            <w:webHidden/>
            <w:sz w:val="28"/>
            <w:szCs w:val="28"/>
          </w:rPr>
          <w:tab/>
        </w:r>
        <w:r w:rsidRPr="003B0D69">
          <w:rPr>
            <w:rFonts w:ascii="Times New Roman" w:eastAsia="仿宋" w:hAnsi="Times New Roman"/>
            <w:webHidden/>
            <w:sz w:val="28"/>
            <w:szCs w:val="28"/>
          </w:rPr>
          <w:fldChar w:fldCharType="begin"/>
        </w:r>
        <w:r w:rsidR="00F20099" w:rsidRPr="003B0D69">
          <w:rPr>
            <w:rFonts w:ascii="Times New Roman" w:eastAsia="仿宋" w:hAnsi="Times New Roman"/>
            <w:webHidden/>
            <w:sz w:val="28"/>
            <w:szCs w:val="28"/>
          </w:rPr>
          <w:instrText xml:space="preserve"> PAGEREF _Toc462753700 \h </w:instrText>
        </w:r>
        <w:r w:rsidRPr="003B0D69">
          <w:rPr>
            <w:rFonts w:ascii="Times New Roman" w:eastAsia="仿宋" w:hAnsi="Times New Roman"/>
            <w:webHidden/>
            <w:sz w:val="28"/>
            <w:szCs w:val="28"/>
          </w:rPr>
        </w:r>
        <w:r w:rsidRPr="003B0D69">
          <w:rPr>
            <w:rFonts w:ascii="Times New Roman" w:eastAsia="仿宋" w:hAnsi="Times New Roman"/>
            <w:webHidden/>
            <w:sz w:val="28"/>
            <w:szCs w:val="28"/>
          </w:rPr>
          <w:fldChar w:fldCharType="separate"/>
        </w:r>
        <w:r w:rsidR="00EF3A02">
          <w:rPr>
            <w:rFonts w:ascii="Times New Roman" w:eastAsia="仿宋" w:hAnsi="Times New Roman"/>
            <w:webHidden/>
            <w:sz w:val="28"/>
            <w:szCs w:val="28"/>
          </w:rPr>
          <w:t>58</w:t>
        </w:r>
        <w:r w:rsidRPr="003B0D69">
          <w:rPr>
            <w:rFonts w:ascii="Times New Roman" w:eastAsia="仿宋" w:hAnsi="Times New Roman"/>
            <w:webHidden/>
            <w:sz w:val="28"/>
            <w:szCs w:val="28"/>
          </w:rPr>
          <w:fldChar w:fldCharType="end"/>
        </w:r>
      </w:hyperlink>
    </w:p>
    <w:p w:rsidR="00F20099" w:rsidRPr="003B0D69" w:rsidRDefault="00C42D89" w:rsidP="00F20099">
      <w:pPr>
        <w:pStyle w:val="20"/>
        <w:spacing w:line="500" w:lineRule="exact"/>
        <w:rPr>
          <w:rFonts w:ascii="Times New Roman" w:eastAsia="仿宋" w:hAnsi="Times New Roman"/>
          <w:smallCaps w:val="0"/>
          <w:sz w:val="28"/>
          <w:szCs w:val="28"/>
        </w:rPr>
      </w:pPr>
      <w:hyperlink w:anchor="_Toc462753701" w:history="1">
        <w:r w:rsidR="00F20099" w:rsidRPr="003B0D69">
          <w:rPr>
            <w:rStyle w:val="a7"/>
            <w:rFonts w:ascii="Times New Roman" w:eastAsia="仿宋" w:hAnsi="Times New Roman"/>
            <w:color w:val="auto"/>
            <w:sz w:val="28"/>
            <w:szCs w:val="28"/>
          </w:rPr>
          <w:t>（六）加强特色研究所群建设</w:t>
        </w:r>
        <w:r w:rsidR="00F20099" w:rsidRPr="003B0D69">
          <w:rPr>
            <w:rFonts w:ascii="Times New Roman" w:eastAsia="仿宋" w:hAnsi="Times New Roman"/>
            <w:webHidden/>
            <w:sz w:val="28"/>
            <w:szCs w:val="28"/>
          </w:rPr>
          <w:tab/>
        </w:r>
        <w:r w:rsidRPr="003B0D69">
          <w:rPr>
            <w:rFonts w:ascii="Times New Roman" w:eastAsia="仿宋" w:hAnsi="Times New Roman"/>
            <w:webHidden/>
            <w:sz w:val="28"/>
            <w:szCs w:val="28"/>
          </w:rPr>
          <w:fldChar w:fldCharType="begin"/>
        </w:r>
        <w:r w:rsidR="00F20099" w:rsidRPr="003B0D69">
          <w:rPr>
            <w:rFonts w:ascii="Times New Roman" w:eastAsia="仿宋" w:hAnsi="Times New Roman"/>
            <w:webHidden/>
            <w:sz w:val="28"/>
            <w:szCs w:val="28"/>
          </w:rPr>
          <w:instrText xml:space="preserve"> PAGEREF _Toc462753701 \h </w:instrText>
        </w:r>
        <w:r w:rsidRPr="003B0D69">
          <w:rPr>
            <w:rFonts w:ascii="Times New Roman" w:eastAsia="仿宋" w:hAnsi="Times New Roman"/>
            <w:webHidden/>
            <w:sz w:val="28"/>
            <w:szCs w:val="28"/>
          </w:rPr>
        </w:r>
        <w:r w:rsidRPr="003B0D69">
          <w:rPr>
            <w:rFonts w:ascii="Times New Roman" w:eastAsia="仿宋" w:hAnsi="Times New Roman"/>
            <w:webHidden/>
            <w:sz w:val="28"/>
            <w:szCs w:val="28"/>
          </w:rPr>
          <w:fldChar w:fldCharType="separate"/>
        </w:r>
        <w:r w:rsidR="00EF3A02">
          <w:rPr>
            <w:rFonts w:ascii="Times New Roman" w:eastAsia="仿宋" w:hAnsi="Times New Roman"/>
            <w:webHidden/>
            <w:sz w:val="28"/>
            <w:szCs w:val="28"/>
          </w:rPr>
          <w:t>61</w:t>
        </w:r>
        <w:r w:rsidRPr="003B0D69">
          <w:rPr>
            <w:rFonts w:ascii="Times New Roman" w:eastAsia="仿宋" w:hAnsi="Times New Roman"/>
            <w:webHidden/>
            <w:sz w:val="28"/>
            <w:szCs w:val="28"/>
          </w:rPr>
          <w:fldChar w:fldCharType="end"/>
        </w:r>
      </w:hyperlink>
    </w:p>
    <w:p w:rsidR="00F20099" w:rsidRPr="003B0D69" w:rsidRDefault="00C42D89" w:rsidP="00F20099">
      <w:pPr>
        <w:pStyle w:val="10"/>
        <w:rPr>
          <w:rFonts w:eastAsia="仿宋"/>
          <w:b w:val="0"/>
          <w:noProof/>
        </w:rPr>
      </w:pPr>
      <w:hyperlink w:anchor="_Toc462753702" w:history="1">
        <w:r w:rsidR="00F20099" w:rsidRPr="003B0D69">
          <w:rPr>
            <w:rStyle w:val="a7"/>
            <w:rFonts w:eastAsia="仿宋"/>
            <w:noProof/>
            <w:color w:val="auto"/>
          </w:rPr>
          <w:t>五、保障措施</w:t>
        </w:r>
        <w:r w:rsidR="00F20099" w:rsidRPr="003B0D69">
          <w:rPr>
            <w:rFonts w:eastAsia="仿宋"/>
            <w:noProof/>
            <w:webHidden/>
          </w:rPr>
          <w:tab/>
        </w:r>
        <w:r w:rsidRPr="003B0D69">
          <w:rPr>
            <w:rFonts w:eastAsia="仿宋"/>
            <w:noProof/>
            <w:webHidden/>
          </w:rPr>
          <w:fldChar w:fldCharType="begin"/>
        </w:r>
        <w:r w:rsidR="00F20099" w:rsidRPr="003B0D69">
          <w:rPr>
            <w:rFonts w:eastAsia="仿宋"/>
            <w:noProof/>
            <w:webHidden/>
          </w:rPr>
          <w:instrText xml:space="preserve"> PAGEREF _Toc462753702 \h </w:instrText>
        </w:r>
        <w:r w:rsidRPr="003B0D69">
          <w:rPr>
            <w:rFonts w:eastAsia="仿宋"/>
            <w:noProof/>
            <w:webHidden/>
          </w:rPr>
        </w:r>
        <w:r w:rsidRPr="003B0D69">
          <w:rPr>
            <w:rFonts w:eastAsia="仿宋"/>
            <w:noProof/>
            <w:webHidden/>
          </w:rPr>
          <w:fldChar w:fldCharType="separate"/>
        </w:r>
        <w:r w:rsidR="00EF3A02">
          <w:rPr>
            <w:rFonts w:eastAsia="仿宋"/>
            <w:noProof/>
            <w:webHidden/>
          </w:rPr>
          <w:t>63</w:t>
        </w:r>
        <w:r w:rsidRPr="003B0D69">
          <w:rPr>
            <w:rFonts w:eastAsia="仿宋"/>
            <w:noProof/>
            <w:webHidden/>
          </w:rPr>
          <w:fldChar w:fldCharType="end"/>
        </w:r>
      </w:hyperlink>
    </w:p>
    <w:p w:rsidR="00F20099" w:rsidRPr="003B0D69" w:rsidRDefault="00C42D89" w:rsidP="00F20099">
      <w:pPr>
        <w:pStyle w:val="20"/>
        <w:spacing w:line="500" w:lineRule="exact"/>
        <w:rPr>
          <w:rFonts w:ascii="Times New Roman" w:eastAsia="仿宋" w:hAnsi="Times New Roman"/>
          <w:smallCaps w:val="0"/>
          <w:sz w:val="28"/>
          <w:szCs w:val="28"/>
        </w:rPr>
      </w:pPr>
      <w:hyperlink w:anchor="_Toc462753703" w:history="1">
        <w:r w:rsidR="00F20099" w:rsidRPr="003B0D69">
          <w:rPr>
            <w:rStyle w:val="a7"/>
            <w:rFonts w:ascii="Times New Roman" w:eastAsia="仿宋" w:hAnsi="Times New Roman"/>
            <w:color w:val="auto"/>
            <w:sz w:val="28"/>
            <w:szCs w:val="28"/>
          </w:rPr>
          <w:t>（一）加强组织领导</w:t>
        </w:r>
        <w:r w:rsidR="00F20099" w:rsidRPr="003B0D69">
          <w:rPr>
            <w:rFonts w:ascii="Times New Roman" w:eastAsia="仿宋" w:hAnsi="Times New Roman"/>
            <w:webHidden/>
            <w:sz w:val="28"/>
            <w:szCs w:val="28"/>
          </w:rPr>
          <w:tab/>
        </w:r>
        <w:r w:rsidRPr="003B0D69">
          <w:rPr>
            <w:rFonts w:ascii="Times New Roman" w:eastAsia="仿宋" w:hAnsi="Times New Roman"/>
            <w:webHidden/>
            <w:sz w:val="28"/>
            <w:szCs w:val="28"/>
          </w:rPr>
          <w:fldChar w:fldCharType="begin"/>
        </w:r>
        <w:r w:rsidR="00F20099" w:rsidRPr="003B0D69">
          <w:rPr>
            <w:rFonts w:ascii="Times New Roman" w:eastAsia="仿宋" w:hAnsi="Times New Roman"/>
            <w:webHidden/>
            <w:sz w:val="28"/>
            <w:szCs w:val="28"/>
          </w:rPr>
          <w:instrText xml:space="preserve"> PAGEREF _Toc462753703 \h </w:instrText>
        </w:r>
        <w:r w:rsidRPr="003B0D69">
          <w:rPr>
            <w:rFonts w:ascii="Times New Roman" w:eastAsia="仿宋" w:hAnsi="Times New Roman"/>
            <w:webHidden/>
            <w:sz w:val="28"/>
            <w:szCs w:val="28"/>
          </w:rPr>
        </w:r>
        <w:r w:rsidRPr="003B0D69">
          <w:rPr>
            <w:rFonts w:ascii="Times New Roman" w:eastAsia="仿宋" w:hAnsi="Times New Roman"/>
            <w:webHidden/>
            <w:sz w:val="28"/>
            <w:szCs w:val="28"/>
          </w:rPr>
          <w:fldChar w:fldCharType="separate"/>
        </w:r>
        <w:r w:rsidR="00EF3A02">
          <w:rPr>
            <w:rFonts w:ascii="Times New Roman" w:eastAsia="仿宋" w:hAnsi="Times New Roman"/>
            <w:webHidden/>
            <w:sz w:val="28"/>
            <w:szCs w:val="28"/>
          </w:rPr>
          <w:t>63</w:t>
        </w:r>
        <w:r w:rsidRPr="003B0D69">
          <w:rPr>
            <w:rFonts w:ascii="Times New Roman" w:eastAsia="仿宋" w:hAnsi="Times New Roman"/>
            <w:webHidden/>
            <w:sz w:val="28"/>
            <w:szCs w:val="28"/>
          </w:rPr>
          <w:fldChar w:fldCharType="end"/>
        </w:r>
      </w:hyperlink>
    </w:p>
    <w:p w:rsidR="00F20099" w:rsidRPr="003B0D69" w:rsidRDefault="00C42D89" w:rsidP="00F20099">
      <w:pPr>
        <w:pStyle w:val="20"/>
        <w:spacing w:line="500" w:lineRule="exact"/>
        <w:rPr>
          <w:rFonts w:ascii="Times New Roman" w:eastAsia="仿宋" w:hAnsi="Times New Roman"/>
          <w:smallCaps w:val="0"/>
          <w:sz w:val="28"/>
          <w:szCs w:val="28"/>
        </w:rPr>
      </w:pPr>
      <w:hyperlink w:anchor="_Toc462753704" w:history="1">
        <w:r w:rsidR="00F20099" w:rsidRPr="003B0D69">
          <w:rPr>
            <w:rStyle w:val="a7"/>
            <w:rFonts w:ascii="Times New Roman" w:eastAsia="仿宋" w:hAnsi="Times New Roman"/>
            <w:color w:val="auto"/>
            <w:sz w:val="28"/>
            <w:szCs w:val="28"/>
          </w:rPr>
          <w:t>（二）推进制度改革</w:t>
        </w:r>
        <w:r w:rsidR="00F20099" w:rsidRPr="003B0D69">
          <w:rPr>
            <w:rFonts w:ascii="Times New Roman" w:eastAsia="仿宋" w:hAnsi="Times New Roman"/>
            <w:webHidden/>
            <w:sz w:val="28"/>
            <w:szCs w:val="28"/>
          </w:rPr>
          <w:tab/>
        </w:r>
        <w:r w:rsidRPr="003B0D69">
          <w:rPr>
            <w:rFonts w:ascii="Times New Roman" w:eastAsia="仿宋" w:hAnsi="Times New Roman"/>
            <w:webHidden/>
            <w:sz w:val="28"/>
            <w:szCs w:val="28"/>
          </w:rPr>
          <w:fldChar w:fldCharType="begin"/>
        </w:r>
        <w:r w:rsidR="00F20099" w:rsidRPr="003B0D69">
          <w:rPr>
            <w:rFonts w:ascii="Times New Roman" w:eastAsia="仿宋" w:hAnsi="Times New Roman"/>
            <w:webHidden/>
            <w:sz w:val="28"/>
            <w:szCs w:val="28"/>
          </w:rPr>
          <w:instrText xml:space="preserve"> PAGEREF _Toc462753704 \h </w:instrText>
        </w:r>
        <w:r w:rsidRPr="003B0D69">
          <w:rPr>
            <w:rFonts w:ascii="Times New Roman" w:eastAsia="仿宋" w:hAnsi="Times New Roman"/>
            <w:webHidden/>
            <w:sz w:val="28"/>
            <w:szCs w:val="28"/>
          </w:rPr>
        </w:r>
        <w:r w:rsidRPr="003B0D69">
          <w:rPr>
            <w:rFonts w:ascii="Times New Roman" w:eastAsia="仿宋" w:hAnsi="Times New Roman"/>
            <w:webHidden/>
            <w:sz w:val="28"/>
            <w:szCs w:val="28"/>
          </w:rPr>
          <w:fldChar w:fldCharType="separate"/>
        </w:r>
        <w:r w:rsidR="00EF3A02">
          <w:rPr>
            <w:rFonts w:ascii="Times New Roman" w:eastAsia="仿宋" w:hAnsi="Times New Roman"/>
            <w:webHidden/>
            <w:sz w:val="28"/>
            <w:szCs w:val="28"/>
          </w:rPr>
          <w:t>63</w:t>
        </w:r>
        <w:r w:rsidRPr="003B0D69">
          <w:rPr>
            <w:rFonts w:ascii="Times New Roman" w:eastAsia="仿宋" w:hAnsi="Times New Roman"/>
            <w:webHidden/>
            <w:sz w:val="28"/>
            <w:szCs w:val="28"/>
          </w:rPr>
          <w:fldChar w:fldCharType="end"/>
        </w:r>
      </w:hyperlink>
    </w:p>
    <w:p w:rsidR="00F20099" w:rsidRPr="003B0D69" w:rsidRDefault="00C42D89" w:rsidP="00F20099">
      <w:pPr>
        <w:pStyle w:val="20"/>
        <w:spacing w:line="500" w:lineRule="exact"/>
        <w:rPr>
          <w:rFonts w:ascii="Times New Roman" w:eastAsia="仿宋" w:hAnsi="Times New Roman"/>
          <w:smallCaps w:val="0"/>
          <w:sz w:val="28"/>
          <w:szCs w:val="28"/>
        </w:rPr>
      </w:pPr>
      <w:hyperlink w:anchor="_Toc462753705" w:history="1">
        <w:r w:rsidR="00F20099" w:rsidRPr="003B0D69">
          <w:rPr>
            <w:rStyle w:val="a7"/>
            <w:rFonts w:ascii="Times New Roman" w:eastAsia="仿宋" w:hAnsi="Times New Roman"/>
            <w:color w:val="auto"/>
            <w:sz w:val="28"/>
            <w:szCs w:val="28"/>
          </w:rPr>
          <w:t>（三）整合资源投入</w:t>
        </w:r>
        <w:r w:rsidR="00F20099" w:rsidRPr="003B0D69">
          <w:rPr>
            <w:rFonts w:ascii="Times New Roman" w:eastAsia="仿宋" w:hAnsi="Times New Roman"/>
            <w:webHidden/>
            <w:sz w:val="28"/>
            <w:szCs w:val="28"/>
          </w:rPr>
          <w:tab/>
        </w:r>
        <w:r w:rsidRPr="003B0D69">
          <w:rPr>
            <w:rFonts w:ascii="Times New Roman" w:eastAsia="仿宋" w:hAnsi="Times New Roman"/>
            <w:webHidden/>
            <w:sz w:val="28"/>
            <w:szCs w:val="28"/>
          </w:rPr>
          <w:fldChar w:fldCharType="begin"/>
        </w:r>
        <w:r w:rsidR="00F20099" w:rsidRPr="003B0D69">
          <w:rPr>
            <w:rFonts w:ascii="Times New Roman" w:eastAsia="仿宋" w:hAnsi="Times New Roman"/>
            <w:webHidden/>
            <w:sz w:val="28"/>
            <w:szCs w:val="28"/>
          </w:rPr>
          <w:instrText xml:space="preserve"> PAGEREF _Toc462753705 \h </w:instrText>
        </w:r>
        <w:r w:rsidRPr="003B0D69">
          <w:rPr>
            <w:rFonts w:ascii="Times New Roman" w:eastAsia="仿宋" w:hAnsi="Times New Roman"/>
            <w:webHidden/>
            <w:sz w:val="28"/>
            <w:szCs w:val="28"/>
          </w:rPr>
        </w:r>
        <w:r w:rsidRPr="003B0D69">
          <w:rPr>
            <w:rFonts w:ascii="Times New Roman" w:eastAsia="仿宋" w:hAnsi="Times New Roman"/>
            <w:webHidden/>
            <w:sz w:val="28"/>
            <w:szCs w:val="28"/>
          </w:rPr>
          <w:fldChar w:fldCharType="separate"/>
        </w:r>
        <w:r w:rsidR="00EF3A02">
          <w:rPr>
            <w:rFonts w:ascii="Times New Roman" w:eastAsia="仿宋" w:hAnsi="Times New Roman"/>
            <w:webHidden/>
            <w:sz w:val="28"/>
            <w:szCs w:val="28"/>
          </w:rPr>
          <w:t>64</w:t>
        </w:r>
        <w:r w:rsidRPr="003B0D69">
          <w:rPr>
            <w:rFonts w:ascii="Times New Roman" w:eastAsia="仿宋" w:hAnsi="Times New Roman"/>
            <w:webHidden/>
            <w:sz w:val="28"/>
            <w:szCs w:val="28"/>
          </w:rPr>
          <w:fldChar w:fldCharType="end"/>
        </w:r>
      </w:hyperlink>
    </w:p>
    <w:p w:rsidR="00F20099" w:rsidRPr="003B0D69" w:rsidRDefault="00C42D89" w:rsidP="00F20099">
      <w:pPr>
        <w:pStyle w:val="20"/>
        <w:spacing w:line="500" w:lineRule="exact"/>
        <w:rPr>
          <w:rFonts w:ascii="Times New Roman" w:eastAsia="仿宋" w:hAnsi="Times New Roman"/>
          <w:smallCaps w:val="0"/>
          <w:sz w:val="28"/>
          <w:szCs w:val="28"/>
        </w:rPr>
      </w:pPr>
      <w:hyperlink w:anchor="_Toc462753706" w:history="1">
        <w:r w:rsidR="00F20099" w:rsidRPr="003B0D69">
          <w:rPr>
            <w:rStyle w:val="a7"/>
            <w:rFonts w:ascii="Times New Roman" w:eastAsia="仿宋" w:hAnsi="Times New Roman"/>
            <w:color w:val="auto"/>
            <w:sz w:val="28"/>
            <w:szCs w:val="28"/>
          </w:rPr>
          <w:t>（四）凝聚人才队伍</w:t>
        </w:r>
        <w:r w:rsidR="00F20099" w:rsidRPr="003B0D69">
          <w:rPr>
            <w:rFonts w:ascii="Times New Roman" w:eastAsia="仿宋" w:hAnsi="Times New Roman"/>
            <w:webHidden/>
            <w:sz w:val="28"/>
            <w:szCs w:val="28"/>
          </w:rPr>
          <w:tab/>
        </w:r>
        <w:r w:rsidRPr="003B0D69">
          <w:rPr>
            <w:rFonts w:ascii="Times New Roman" w:eastAsia="仿宋" w:hAnsi="Times New Roman"/>
            <w:webHidden/>
            <w:sz w:val="28"/>
            <w:szCs w:val="28"/>
          </w:rPr>
          <w:fldChar w:fldCharType="begin"/>
        </w:r>
        <w:r w:rsidR="00F20099" w:rsidRPr="003B0D69">
          <w:rPr>
            <w:rFonts w:ascii="Times New Roman" w:eastAsia="仿宋" w:hAnsi="Times New Roman"/>
            <w:webHidden/>
            <w:sz w:val="28"/>
            <w:szCs w:val="28"/>
          </w:rPr>
          <w:instrText xml:space="preserve"> PAGEREF _Toc462753706 \h </w:instrText>
        </w:r>
        <w:r w:rsidRPr="003B0D69">
          <w:rPr>
            <w:rFonts w:ascii="Times New Roman" w:eastAsia="仿宋" w:hAnsi="Times New Roman"/>
            <w:webHidden/>
            <w:sz w:val="28"/>
            <w:szCs w:val="28"/>
          </w:rPr>
        </w:r>
        <w:r w:rsidRPr="003B0D69">
          <w:rPr>
            <w:rFonts w:ascii="Times New Roman" w:eastAsia="仿宋" w:hAnsi="Times New Roman"/>
            <w:webHidden/>
            <w:sz w:val="28"/>
            <w:szCs w:val="28"/>
          </w:rPr>
          <w:fldChar w:fldCharType="separate"/>
        </w:r>
        <w:r w:rsidR="00EF3A02">
          <w:rPr>
            <w:rFonts w:ascii="Times New Roman" w:eastAsia="仿宋" w:hAnsi="Times New Roman"/>
            <w:webHidden/>
            <w:sz w:val="28"/>
            <w:szCs w:val="28"/>
          </w:rPr>
          <w:t>64</w:t>
        </w:r>
        <w:r w:rsidRPr="003B0D69">
          <w:rPr>
            <w:rFonts w:ascii="Times New Roman" w:eastAsia="仿宋" w:hAnsi="Times New Roman"/>
            <w:webHidden/>
            <w:sz w:val="28"/>
            <w:szCs w:val="28"/>
          </w:rPr>
          <w:fldChar w:fldCharType="end"/>
        </w:r>
      </w:hyperlink>
    </w:p>
    <w:p w:rsidR="00F20099" w:rsidRPr="003B0D69" w:rsidRDefault="00C42D89" w:rsidP="00F20099">
      <w:pPr>
        <w:pStyle w:val="20"/>
        <w:spacing w:line="500" w:lineRule="exact"/>
        <w:rPr>
          <w:rFonts w:ascii="Times New Roman" w:eastAsia="仿宋" w:hAnsi="Times New Roman"/>
          <w:smallCaps w:val="0"/>
          <w:sz w:val="28"/>
          <w:szCs w:val="28"/>
        </w:rPr>
      </w:pPr>
      <w:hyperlink w:anchor="_Toc462753707" w:history="1">
        <w:r w:rsidR="00F20099" w:rsidRPr="003B0D69">
          <w:rPr>
            <w:rStyle w:val="a7"/>
            <w:rFonts w:ascii="Times New Roman" w:eastAsia="仿宋" w:hAnsi="Times New Roman"/>
            <w:color w:val="auto"/>
            <w:sz w:val="28"/>
            <w:szCs w:val="28"/>
          </w:rPr>
          <w:t>（五）统筹协调配合</w:t>
        </w:r>
        <w:r w:rsidR="00F20099" w:rsidRPr="003B0D69">
          <w:rPr>
            <w:rFonts w:ascii="Times New Roman" w:eastAsia="仿宋" w:hAnsi="Times New Roman"/>
            <w:webHidden/>
            <w:sz w:val="28"/>
            <w:szCs w:val="28"/>
          </w:rPr>
          <w:tab/>
        </w:r>
        <w:r w:rsidRPr="003B0D69">
          <w:rPr>
            <w:rFonts w:ascii="Times New Roman" w:eastAsia="仿宋" w:hAnsi="Times New Roman"/>
            <w:webHidden/>
            <w:sz w:val="28"/>
            <w:szCs w:val="28"/>
          </w:rPr>
          <w:fldChar w:fldCharType="begin"/>
        </w:r>
        <w:r w:rsidR="00F20099" w:rsidRPr="003B0D69">
          <w:rPr>
            <w:rFonts w:ascii="Times New Roman" w:eastAsia="仿宋" w:hAnsi="Times New Roman"/>
            <w:webHidden/>
            <w:sz w:val="28"/>
            <w:szCs w:val="28"/>
          </w:rPr>
          <w:instrText xml:space="preserve"> PAGEREF _Toc462753707 \h </w:instrText>
        </w:r>
        <w:r w:rsidRPr="003B0D69">
          <w:rPr>
            <w:rFonts w:ascii="Times New Roman" w:eastAsia="仿宋" w:hAnsi="Times New Roman"/>
            <w:webHidden/>
            <w:sz w:val="28"/>
            <w:szCs w:val="28"/>
          </w:rPr>
        </w:r>
        <w:r w:rsidRPr="003B0D69">
          <w:rPr>
            <w:rFonts w:ascii="Times New Roman" w:eastAsia="仿宋" w:hAnsi="Times New Roman"/>
            <w:webHidden/>
            <w:sz w:val="28"/>
            <w:szCs w:val="28"/>
          </w:rPr>
          <w:fldChar w:fldCharType="separate"/>
        </w:r>
        <w:r w:rsidR="00EF3A02">
          <w:rPr>
            <w:rFonts w:ascii="Times New Roman" w:eastAsia="仿宋" w:hAnsi="Times New Roman"/>
            <w:webHidden/>
            <w:sz w:val="28"/>
            <w:szCs w:val="28"/>
          </w:rPr>
          <w:t>64</w:t>
        </w:r>
        <w:r w:rsidRPr="003B0D69">
          <w:rPr>
            <w:rFonts w:ascii="Times New Roman" w:eastAsia="仿宋" w:hAnsi="Times New Roman"/>
            <w:webHidden/>
            <w:sz w:val="28"/>
            <w:szCs w:val="28"/>
          </w:rPr>
          <w:fldChar w:fldCharType="end"/>
        </w:r>
      </w:hyperlink>
    </w:p>
    <w:p w:rsidR="00F20099" w:rsidRPr="003B0D69" w:rsidRDefault="00C42D89" w:rsidP="00F20099">
      <w:pPr>
        <w:pStyle w:val="20"/>
        <w:spacing w:line="500" w:lineRule="exact"/>
        <w:rPr>
          <w:rFonts w:ascii="Times New Roman" w:eastAsia="仿宋" w:hAnsi="Times New Roman"/>
          <w:smallCaps w:val="0"/>
          <w:sz w:val="28"/>
          <w:szCs w:val="28"/>
        </w:rPr>
      </w:pPr>
      <w:hyperlink w:anchor="_Toc462753708" w:history="1">
        <w:r w:rsidR="00F20099" w:rsidRPr="003B0D69">
          <w:rPr>
            <w:rStyle w:val="a7"/>
            <w:rFonts w:ascii="Times New Roman" w:eastAsia="仿宋" w:hAnsi="Times New Roman"/>
            <w:color w:val="auto"/>
            <w:sz w:val="28"/>
            <w:szCs w:val="28"/>
          </w:rPr>
          <w:t>（六）加强科技服务的基础能力</w:t>
        </w:r>
        <w:r w:rsidR="00F20099" w:rsidRPr="003B0D69">
          <w:rPr>
            <w:rFonts w:ascii="Times New Roman" w:eastAsia="仿宋" w:hAnsi="Times New Roman"/>
            <w:webHidden/>
            <w:sz w:val="28"/>
            <w:szCs w:val="28"/>
          </w:rPr>
          <w:tab/>
        </w:r>
        <w:r w:rsidRPr="003B0D69">
          <w:rPr>
            <w:rFonts w:ascii="Times New Roman" w:eastAsia="仿宋" w:hAnsi="Times New Roman"/>
            <w:webHidden/>
            <w:sz w:val="28"/>
            <w:szCs w:val="28"/>
          </w:rPr>
          <w:fldChar w:fldCharType="begin"/>
        </w:r>
        <w:r w:rsidR="00F20099" w:rsidRPr="003B0D69">
          <w:rPr>
            <w:rFonts w:ascii="Times New Roman" w:eastAsia="仿宋" w:hAnsi="Times New Roman"/>
            <w:webHidden/>
            <w:sz w:val="28"/>
            <w:szCs w:val="28"/>
          </w:rPr>
          <w:instrText xml:space="preserve"> PAGEREF _Toc462753708 \h </w:instrText>
        </w:r>
        <w:r w:rsidRPr="003B0D69">
          <w:rPr>
            <w:rFonts w:ascii="Times New Roman" w:eastAsia="仿宋" w:hAnsi="Times New Roman"/>
            <w:webHidden/>
            <w:sz w:val="28"/>
            <w:szCs w:val="28"/>
          </w:rPr>
        </w:r>
        <w:r w:rsidRPr="003B0D69">
          <w:rPr>
            <w:rFonts w:ascii="Times New Roman" w:eastAsia="仿宋" w:hAnsi="Times New Roman"/>
            <w:webHidden/>
            <w:sz w:val="28"/>
            <w:szCs w:val="28"/>
          </w:rPr>
          <w:fldChar w:fldCharType="separate"/>
        </w:r>
        <w:r w:rsidR="00EF3A02">
          <w:rPr>
            <w:rFonts w:ascii="Times New Roman" w:eastAsia="仿宋" w:hAnsi="Times New Roman"/>
            <w:webHidden/>
            <w:sz w:val="28"/>
            <w:szCs w:val="28"/>
          </w:rPr>
          <w:t>65</w:t>
        </w:r>
        <w:r w:rsidRPr="003B0D69">
          <w:rPr>
            <w:rFonts w:ascii="Times New Roman" w:eastAsia="仿宋" w:hAnsi="Times New Roman"/>
            <w:webHidden/>
            <w:sz w:val="28"/>
            <w:szCs w:val="28"/>
          </w:rPr>
          <w:fldChar w:fldCharType="end"/>
        </w:r>
      </w:hyperlink>
    </w:p>
    <w:p w:rsidR="00F20099" w:rsidRPr="003B0D69" w:rsidRDefault="00C42D89" w:rsidP="00F20099">
      <w:pPr>
        <w:pStyle w:val="10"/>
        <w:rPr>
          <w:rFonts w:asciiTheme="minorHAnsi" w:eastAsiaTheme="minorEastAsia" w:hAnsiTheme="minorHAnsi" w:cstheme="minorBidi"/>
          <w:b w:val="0"/>
          <w:noProof/>
          <w:sz w:val="21"/>
          <w:szCs w:val="22"/>
        </w:rPr>
      </w:pPr>
      <w:hyperlink w:anchor="_Toc462753709" w:history="1">
        <w:r w:rsidR="00F20099" w:rsidRPr="003B0D69">
          <w:rPr>
            <w:rStyle w:val="a7"/>
            <w:rFonts w:eastAsia="仿宋"/>
            <w:noProof/>
            <w:color w:val="auto"/>
          </w:rPr>
          <w:t>参考资料</w:t>
        </w:r>
        <w:r w:rsidR="00F20099" w:rsidRPr="003B0D69">
          <w:rPr>
            <w:rFonts w:eastAsia="仿宋"/>
            <w:noProof/>
            <w:webHidden/>
          </w:rPr>
          <w:tab/>
        </w:r>
        <w:r w:rsidRPr="003B0D69">
          <w:rPr>
            <w:rFonts w:eastAsia="仿宋"/>
            <w:noProof/>
            <w:webHidden/>
          </w:rPr>
          <w:fldChar w:fldCharType="begin"/>
        </w:r>
        <w:r w:rsidR="00F20099" w:rsidRPr="003B0D69">
          <w:rPr>
            <w:rFonts w:eastAsia="仿宋"/>
            <w:noProof/>
            <w:webHidden/>
          </w:rPr>
          <w:instrText xml:space="preserve"> PAGEREF _Toc462753709 \h </w:instrText>
        </w:r>
        <w:r w:rsidRPr="003B0D69">
          <w:rPr>
            <w:rFonts w:eastAsia="仿宋"/>
            <w:noProof/>
            <w:webHidden/>
          </w:rPr>
        </w:r>
        <w:r w:rsidRPr="003B0D69">
          <w:rPr>
            <w:rFonts w:eastAsia="仿宋"/>
            <w:noProof/>
            <w:webHidden/>
          </w:rPr>
          <w:fldChar w:fldCharType="separate"/>
        </w:r>
        <w:r w:rsidR="00EF3A02">
          <w:rPr>
            <w:rFonts w:eastAsia="仿宋"/>
            <w:noProof/>
            <w:webHidden/>
          </w:rPr>
          <w:t>69</w:t>
        </w:r>
        <w:r w:rsidRPr="003B0D69">
          <w:rPr>
            <w:rFonts w:eastAsia="仿宋"/>
            <w:noProof/>
            <w:webHidden/>
          </w:rPr>
          <w:fldChar w:fldCharType="end"/>
        </w:r>
      </w:hyperlink>
    </w:p>
    <w:p w:rsidR="00AE1ACA" w:rsidRPr="003B0D69" w:rsidRDefault="00C42D89" w:rsidP="00F20099">
      <w:pPr>
        <w:spacing w:line="500" w:lineRule="exact"/>
        <w:rPr>
          <w:rFonts w:ascii="Times New Roman" w:eastAsia="仿宋_GB2312" w:hAnsi="Times New Roman"/>
        </w:rPr>
        <w:sectPr w:rsidR="00AE1ACA" w:rsidRPr="003B0D69" w:rsidSect="00DF05B4">
          <w:pgSz w:w="11906" w:h="16838" w:code="9"/>
          <w:pgMar w:top="1701" w:right="1701" w:bottom="1701" w:left="1701" w:header="851" w:footer="992" w:gutter="0"/>
          <w:pgNumType w:fmt="upperRoman" w:start="1"/>
          <w:cols w:space="425"/>
          <w:docGrid w:linePitch="381"/>
        </w:sectPr>
      </w:pPr>
      <w:r w:rsidRPr="003B0D69">
        <w:rPr>
          <w:rFonts w:ascii="Times New Roman" w:eastAsia="仿宋_GB2312" w:hAnsi="Times New Roman"/>
        </w:rPr>
        <w:fldChar w:fldCharType="end"/>
      </w:r>
    </w:p>
    <w:p w:rsidR="006F3FB9" w:rsidRPr="00841314" w:rsidRDefault="006F3FB9" w:rsidP="001A5E8A">
      <w:pPr>
        <w:pStyle w:val="a8"/>
        <w:rPr>
          <w:b/>
        </w:rPr>
      </w:pPr>
      <w:r w:rsidRPr="00841314">
        <w:rPr>
          <w:b/>
        </w:rPr>
        <w:lastRenderedPageBreak/>
        <w:t>中国科学院科技促进经济社会发展</w:t>
      </w:r>
    </w:p>
    <w:p w:rsidR="009174C3" w:rsidRPr="00841314" w:rsidRDefault="004559CA" w:rsidP="001A5E8A">
      <w:pPr>
        <w:pStyle w:val="a8"/>
        <w:rPr>
          <w:rFonts w:eastAsia="仿宋_GB2312"/>
          <w:b/>
          <w:sz w:val="28"/>
          <w:szCs w:val="22"/>
        </w:rPr>
      </w:pPr>
      <w:r w:rsidRPr="00841314">
        <w:rPr>
          <w:rFonts w:hint="eastAsia"/>
          <w:b/>
        </w:rPr>
        <w:t>“</w:t>
      </w:r>
      <w:r w:rsidR="006F3FB9" w:rsidRPr="00841314">
        <w:rPr>
          <w:b/>
        </w:rPr>
        <w:t>十三五</w:t>
      </w:r>
      <w:r w:rsidRPr="00841314">
        <w:rPr>
          <w:rFonts w:hint="eastAsia"/>
          <w:b/>
        </w:rPr>
        <w:t>”</w:t>
      </w:r>
      <w:r w:rsidR="006F3FB9" w:rsidRPr="00841314">
        <w:rPr>
          <w:b/>
        </w:rPr>
        <w:t>规划</w:t>
      </w:r>
      <w:bookmarkStart w:id="1" w:name="_Toc405562002"/>
    </w:p>
    <w:bookmarkEnd w:id="1"/>
    <w:p w:rsidR="00673473" w:rsidRPr="003B0D69" w:rsidRDefault="00145124" w:rsidP="00C65D3A">
      <w:pPr>
        <w:pStyle w:val="a0"/>
        <w:spacing w:beforeLines="100"/>
      </w:pPr>
      <w:r w:rsidRPr="003B0D69">
        <w:rPr>
          <w:rFonts w:hint="eastAsia"/>
        </w:rPr>
        <w:t>“</w:t>
      </w:r>
      <w:r w:rsidR="00971839" w:rsidRPr="003B0D69">
        <w:t>十三五</w:t>
      </w:r>
      <w:r w:rsidR="00186753" w:rsidRPr="003B0D69">
        <w:rPr>
          <w:rFonts w:hint="eastAsia"/>
        </w:rPr>
        <w:t>”（</w:t>
      </w:r>
      <w:r w:rsidR="00186753" w:rsidRPr="003B0D69">
        <w:rPr>
          <w:rFonts w:hint="eastAsia"/>
        </w:rPr>
        <w:t>2016</w:t>
      </w:r>
      <w:r w:rsidR="00281DB8">
        <w:rPr>
          <w:rFonts w:hint="eastAsia"/>
        </w:rPr>
        <w:t>-</w:t>
      </w:r>
      <w:r w:rsidR="00186753" w:rsidRPr="003B0D69">
        <w:rPr>
          <w:rFonts w:hint="eastAsia"/>
        </w:rPr>
        <w:t>2020</w:t>
      </w:r>
      <w:r w:rsidR="00186753" w:rsidRPr="003B0D69">
        <w:rPr>
          <w:rFonts w:hint="eastAsia"/>
        </w:rPr>
        <w:t>）</w:t>
      </w:r>
      <w:r w:rsidR="00971839" w:rsidRPr="003B0D69">
        <w:t>是我国全面建成小康社会的关键时期。党的十八大提出，坚持走中国特色新型工业化、信息化、城镇化、农业现代化道路，</w:t>
      </w:r>
      <w:r w:rsidR="00BC5FF6" w:rsidRPr="003B0D69">
        <w:t>推进国家治理体系和治理能力现代化，全面落实经济建设、政治建设、文化建设、社会建设、生态文明建设五位一体的总体布局。</w:t>
      </w:r>
      <w:r w:rsidR="00673473" w:rsidRPr="003B0D69">
        <w:rPr>
          <w:rFonts w:hint="eastAsia"/>
        </w:rPr>
        <w:t>十八届五中全会提出了全面建成小康社会新的目标要求：经济保持中高速增长，在提高发展平衡性、包容性、可持续性的基础上，到</w:t>
      </w:r>
      <w:r w:rsidR="00673473" w:rsidRPr="003B0D69">
        <w:rPr>
          <w:rFonts w:hint="eastAsia"/>
        </w:rPr>
        <w:t>2020</w:t>
      </w:r>
      <w:r w:rsidR="00673473" w:rsidRPr="003B0D69">
        <w:rPr>
          <w:rFonts w:hint="eastAsia"/>
        </w:rPr>
        <w:t>年国内生产总值和城乡居民人均收入比</w:t>
      </w:r>
      <w:r w:rsidR="00673473" w:rsidRPr="003B0D69">
        <w:rPr>
          <w:rFonts w:hint="eastAsia"/>
        </w:rPr>
        <w:t>2010</w:t>
      </w:r>
      <w:r w:rsidR="00673473" w:rsidRPr="003B0D69">
        <w:rPr>
          <w:rFonts w:hint="eastAsia"/>
        </w:rPr>
        <w:t>年翻一番，产业迈向中高端水平。</w:t>
      </w:r>
    </w:p>
    <w:p w:rsidR="00CD27A8" w:rsidRPr="003B0D69" w:rsidRDefault="00723D5E" w:rsidP="00E7585F">
      <w:pPr>
        <w:pStyle w:val="ae"/>
        <w:spacing w:line="500" w:lineRule="exact"/>
        <w:ind w:firstLineChars="200" w:firstLine="560"/>
        <w:jc w:val="both"/>
        <w:rPr>
          <w:rFonts w:ascii="Times New Roman" w:eastAsia="仿宋_GB2312" w:hAnsi="Times New Roman" w:cs="Times New Roman"/>
          <w:kern w:val="2"/>
          <w:sz w:val="28"/>
          <w:szCs w:val="22"/>
        </w:rPr>
      </w:pPr>
      <w:r w:rsidRPr="003B0D69">
        <w:rPr>
          <w:rFonts w:ascii="Times New Roman" w:eastAsia="仿宋_GB2312" w:hAnsi="Times New Roman" w:cs="Times New Roman"/>
          <w:kern w:val="2"/>
          <w:sz w:val="28"/>
          <w:szCs w:val="22"/>
        </w:rPr>
        <w:t>为全面建成</w:t>
      </w:r>
      <w:r w:rsidR="0087751A" w:rsidRPr="003B0D69">
        <w:rPr>
          <w:rFonts w:ascii="Times New Roman" w:eastAsia="仿宋_GB2312" w:hAnsi="Times New Roman" w:cs="Times New Roman"/>
          <w:kern w:val="2"/>
          <w:sz w:val="28"/>
          <w:szCs w:val="22"/>
        </w:rPr>
        <w:t>小康社会提供强大</w:t>
      </w:r>
      <w:r w:rsidRPr="003B0D69">
        <w:rPr>
          <w:rFonts w:ascii="Times New Roman" w:eastAsia="仿宋_GB2312" w:hAnsi="Times New Roman" w:cs="Times New Roman"/>
          <w:kern w:val="2"/>
          <w:sz w:val="28"/>
          <w:szCs w:val="22"/>
        </w:rPr>
        <w:t>支撑，是时代赋予</w:t>
      </w:r>
      <w:r w:rsidR="00395A89" w:rsidRPr="003B0D69">
        <w:rPr>
          <w:rFonts w:ascii="Times New Roman" w:eastAsia="仿宋_GB2312" w:hAnsi="Times New Roman" w:cs="Times New Roman" w:hint="eastAsia"/>
          <w:kern w:val="2"/>
          <w:sz w:val="28"/>
          <w:szCs w:val="22"/>
        </w:rPr>
        <w:t>我院</w:t>
      </w:r>
      <w:r w:rsidRPr="003B0D69">
        <w:rPr>
          <w:rFonts w:ascii="Times New Roman" w:eastAsia="仿宋_GB2312" w:hAnsi="Times New Roman" w:cs="Times New Roman"/>
          <w:kern w:val="2"/>
          <w:sz w:val="28"/>
          <w:szCs w:val="22"/>
        </w:rPr>
        <w:t>科技工作的历史使命。</w:t>
      </w:r>
      <w:r w:rsidR="00CD27A8" w:rsidRPr="003B0D69">
        <w:rPr>
          <w:rFonts w:ascii="Times New Roman" w:eastAsia="仿宋_GB2312" w:hAnsi="Times New Roman" w:cs="Times New Roman"/>
          <w:kern w:val="2"/>
          <w:sz w:val="28"/>
          <w:szCs w:val="22"/>
        </w:rPr>
        <w:t>实现全面建成小康社会的宏伟目标，关键是要加快转变经济发展方式，将经济社会发展的动力从资源驱动、资本驱动转到更</w:t>
      </w:r>
      <w:r w:rsidR="00284382" w:rsidRPr="003B0D69">
        <w:rPr>
          <w:rFonts w:ascii="Times New Roman" w:eastAsia="仿宋_GB2312" w:hAnsi="Times New Roman" w:cs="Times New Roman"/>
          <w:kern w:val="2"/>
          <w:sz w:val="28"/>
          <w:szCs w:val="22"/>
        </w:rPr>
        <w:t>多依靠科技创新驱动上来，实施创新驱动发展战略，大幅度</w:t>
      </w:r>
      <w:r w:rsidR="00CD27A8" w:rsidRPr="003B0D69">
        <w:rPr>
          <w:rFonts w:ascii="Times New Roman" w:eastAsia="仿宋_GB2312" w:hAnsi="Times New Roman" w:cs="Times New Roman"/>
          <w:kern w:val="2"/>
          <w:sz w:val="28"/>
          <w:szCs w:val="22"/>
        </w:rPr>
        <w:t>提升自主创新能力，</w:t>
      </w:r>
      <w:r w:rsidR="00AB0A5F" w:rsidRPr="003B0D69">
        <w:rPr>
          <w:rFonts w:ascii="Times New Roman" w:eastAsia="仿宋_GB2312" w:hAnsi="Times New Roman" w:cs="Times New Roman"/>
          <w:kern w:val="2"/>
          <w:sz w:val="28"/>
          <w:szCs w:val="22"/>
        </w:rPr>
        <w:t>大幅度</w:t>
      </w:r>
      <w:r w:rsidR="00CD27A8" w:rsidRPr="003B0D69">
        <w:rPr>
          <w:rFonts w:ascii="Times New Roman" w:eastAsia="仿宋_GB2312" w:hAnsi="Times New Roman" w:cs="Times New Roman"/>
          <w:kern w:val="2"/>
          <w:sz w:val="28"/>
          <w:szCs w:val="22"/>
        </w:rPr>
        <w:t>提升科技进步对经济增长的贡献率，</w:t>
      </w:r>
      <w:r w:rsidR="00DB663B" w:rsidRPr="003B0D69">
        <w:rPr>
          <w:rFonts w:ascii="Times New Roman" w:eastAsia="仿宋_GB2312" w:hAnsi="Times New Roman" w:cs="Times New Roman"/>
          <w:kern w:val="2"/>
          <w:sz w:val="28"/>
          <w:szCs w:val="22"/>
        </w:rPr>
        <w:t>促进科技与经济社会发展的结合</w:t>
      </w:r>
      <w:r w:rsidR="002A73A8" w:rsidRPr="003B0D69">
        <w:rPr>
          <w:rFonts w:ascii="Times New Roman" w:eastAsia="仿宋_GB2312" w:hAnsi="Times New Roman" w:cs="Times New Roman"/>
          <w:kern w:val="2"/>
          <w:sz w:val="28"/>
          <w:szCs w:val="22"/>
        </w:rPr>
        <w:t>，</w:t>
      </w:r>
      <w:r w:rsidR="0075512D" w:rsidRPr="003B0D69">
        <w:rPr>
          <w:rFonts w:ascii="Times New Roman" w:eastAsia="仿宋_GB2312" w:hAnsi="Times New Roman" w:cs="Times New Roman"/>
          <w:kern w:val="2"/>
          <w:sz w:val="28"/>
          <w:szCs w:val="22"/>
        </w:rPr>
        <w:t>将科技成果转化为现实生产力</w:t>
      </w:r>
      <w:r w:rsidR="00CD27A8" w:rsidRPr="003B0D69">
        <w:rPr>
          <w:rFonts w:ascii="Times New Roman" w:eastAsia="仿宋_GB2312" w:hAnsi="Times New Roman" w:cs="Times New Roman"/>
          <w:kern w:val="2"/>
          <w:sz w:val="28"/>
          <w:szCs w:val="22"/>
        </w:rPr>
        <w:t>。</w:t>
      </w:r>
    </w:p>
    <w:p w:rsidR="00774A77" w:rsidRPr="003B0D69" w:rsidRDefault="00DE3137" w:rsidP="00E7585F">
      <w:pPr>
        <w:spacing w:line="500" w:lineRule="exact"/>
        <w:ind w:firstLineChars="200" w:firstLine="560"/>
        <w:rPr>
          <w:rFonts w:ascii="Times New Roman" w:eastAsia="仿宋_GB2312" w:hAnsi="Times New Roman"/>
        </w:rPr>
      </w:pPr>
      <w:r w:rsidRPr="003B0D69">
        <w:rPr>
          <w:rFonts w:ascii="Times New Roman" w:eastAsia="仿宋_GB2312" w:hAnsi="Times New Roman"/>
        </w:rPr>
        <w:t>我</w:t>
      </w:r>
      <w:r w:rsidR="0087751A" w:rsidRPr="003B0D69">
        <w:rPr>
          <w:rFonts w:ascii="Times New Roman" w:eastAsia="仿宋_GB2312" w:hAnsi="Times New Roman"/>
        </w:rPr>
        <w:t>院</w:t>
      </w:r>
      <w:r w:rsidR="00040FFC" w:rsidRPr="003B0D69">
        <w:rPr>
          <w:rFonts w:ascii="Times New Roman" w:eastAsia="仿宋_GB2312" w:hAnsi="Times New Roman"/>
        </w:rPr>
        <w:t>一直秉承</w:t>
      </w:r>
      <w:r w:rsidR="007C6CF8" w:rsidRPr="003B0D69">
        <w:rPr>
          <w:rFonts w:ascii="Times New Roman" w:eastAsia="仿宋_GB2312" w:hAnsi="Times New Roman" w:hint="eastAsia"/>
        </w:rPr>
        <w:t>“</w:t>
      </w:r>
      <w:r w:rsidR="00040FFC" w:rsidRPr="003B0D69">
        <w:rPr>
          <w:rFonts w:ascii="Times New Roman" w:eastAsia="仿宋_GB2312" w:hAnsi="Times New Roman"/>
        </w:rPr>
        <w:t>创新科技、服务国家、造福人民</w:t>
      </w:r>
      <w:r w:rsidR="007C6CF8" w:rsidRPr="003B0D69">
        <w:rPr>
          <w:rFonts w:ascii="Times New Roman" w:eastAsia="仿宋_GB2312" w:hAnsi="Times New Roman" w:hint="eastAsia"/>
        </w:rPr>
        <w:t>”</w:t>
      </w:r>
      <w:r w:rsidR="00040FFC" w:rsidRPr="003B0D69">
        <w:rPr>
          <w:rFonts w:ascii="Times New Roman" w:eastAsia="仿宋_GB2312" w:hAnsi="Times New Roman"/>
        </w:rPr>
        <w:t>的</w:t>
      </w:r>
      <w:r w:rsidR="00395A89" w:rsidRPr="003B0D69">
        <w:rPr>
          <w:rFonts w:ascii="Times New Roman" w:eastAsia="仿宋_GB2312" w:hAnsi="Times New Roman" w:hint="eastAsia"/>
        </w:rPr>
        <w:t>科技价值观</w:t>
      </w:r>
      <w:r w:rsidR="00040FFC" w:rsidRPr="003B0D69">
        <w:rPr>
          <w:rFonts w:ascii="Times New Roman" w:eastAsia="仿宋_GB2312" w:hAnsi="Times New Roman"/>
        </w:rPr>
        <w:t>，将服务创新驱动发展、建设创新型国家、全面建成小康社会作为新时期的根本任务。</w:t>
      </w:r>
      <w:r w:rsidR="007C6CF8" w:rsidRPr="003B0D69">
        <w:rPr>
          <w:rFonts w:ascii="Times New Roman" w:eastAsia="仿宋_GB2312" w:hAnsi="Times New Roman" w:hint="eastAsia"/>
        </w:rPr>
        <w:t>“</w:t>
      </w:r>
      <w:r w:rsidR="009F1821" w:rsidRPr="003B0D69">
        <w:rPr>
          <w:rFonts w:ascii="Times New Roman" w:eastAsia="仿宋_GB2312" w:hAnsi="Times New Roman"/>
        </w:rPr>
        <w:t>十三五</w:t>
      </w:r>
      <w:r w:rsidR="007C6CF8" w:rsidRPr="003B0D69">
        <w:rPr>
          <w:rFonts w:ascii="Times New Roman" w:eastAsia="仿宋_GB2312" w:hAnsi="Times New Roman" w:hint="eastAsia"/>
        </w:rPr>
        <w:t>”</w:t>
      </w:r>
      <w:r w:rsidR="009F1821" w:rsidRPr="003B0D69">
        <w:rPr>
          <w:rFonts w:ascii="Times New Roman" w:eastAsia="仿宋_GB2312" w:hAnsi="Times New Roman" w:hint="eastAsia"/>
        </w:rPr>
        <w:t>时期，</w:t>
      </w:r>
      <w:r w:rsidR="00237B3B" w:rsidRPr="003B0D69">
        <w:rPr>
          <w:rFonts w:ascii="Times New Roman" w:eastAsia="仿宋_GB2312" w:hAnsi="Times New Roman"/>
        </w:rPr>
        <w:t>我院将按照</w:t>
      </w:r>
      <w:r w:rsidR="007C6CF8" w:rsidRPr="003B0D69">
        <w:rPr>
          <w:rFonts w:ascii="Times New Roman" w:eastAsia="仿宋_GB2312" w:hAnsi="Times New Roman" w:hint="eastAsia"/>
        </w:rPr>
        <w:t>“</w:t>
      </w:r>
      <w:r w:rsidR="00040FFC" w:rsidRPr="003B0D69">
        <w:rPr>
          <w:rFonts w:ascii="Times New Roman" w:eastAsia="仿宋_GB2312" w:hAnsi="Times New Roman"/>
        </w:rPr>
        <w:t>面向世界科技前沿、面向国家重大需求、面向国民经济主战场</w:t>
      </w:r>
      <w:r w:rsidR="007C6CF8" w:rsidRPr="003B0D69">
        <w:rPr>
          <w:rFonts w:ascii="Times New Roman" w:eastAsia="仿宋_GB2312" w:hAnsi="Times New Roman" w:hint="eastAsia"/>
        </w:rPr>
        <w:t>”</w:t>
      </w:r>
      <w:r w:rsidR="00040FFC" w:rsidRPr="003B0D69">
        <w:rPr>
          <w:rFonts w:ascii="Times New Roman" w:eastAsia="仿宋_GB2312" w:hAnsi="Times New Roman"/>
        </w:rPr>
        <w:t>的</w:t>
      </w:r>
      <w:r w:rsidR="00237B3B" w:rsidRPr="003B0D69">
        <w:rPr>
          <w:rFonts w:ascii="Times New Roman" w:eastAsia="仿宋_GB2312" w:hAnsi="Times New Roman"/>
        </w:rPr>
        <w:t>要求，</w:t>
      </w:r>
      <w:r w:rsidR="00497B8A" w:rsidRPr="003B0D69">
        <w:rPr>
          <w:rFonts w:ascii="Times New Roman" w:eastAsia="仿宋_GB2312" w:hAnsi="Times New Roman" w:hint="eastAsia"/>
        </w:rPr>
        <w:t>在关键或核心技术取得突破的基础上开展集成创新</w:t>
      </w:r>
      <w:r w:rsidR="00237B3B" w:rsidRPr="003B0D69">
        <w:rPr>
          <w:rFonts w:ascii="Times New Roman" w:eastAsia="仿宋_GB2312" w:hAnsi="Times New Roman"/>
        </w:rPr>
        <w:t>，</w:t>
      </w:r>
      <w:r w:rsidR="0033490F" w:rsidRPr="003B0D69">
        <w:rPr>
          <w:rFonts w:ascii="Times New Roman" w:eastAsia="仿宋_GB2312" w:hAnsi="Times New Roman" w:hint="eastAsia"/>
        </w:rPr>
        <w:t>提出系统性的技术和政策解决方案，</w:t>
      </w:r>
      <w:r w:rsidR="00237B3B" w:rsidRPr="003B0D69">
        <w:rPr>
          <w:rFonts w:ascii="Times New Roman" w:eastAsia="仿宋_GB2312" w:hAnsi="Times New Roman"/>
        </w:rPr>
        <w:t>为把我国</w:t>
      </w:r>
      <w:r w:rsidR="00354EDD" w:rsidRPr="003B0D69">
        <w:rPr>
          <w:rFonts w:ascii="Times New Roman" w:eastAsia="仿宋_GB2312" w:hAnsi="Times New Roman"/>
        </w:rPr>
        <w:t>建设成为</w:t>
      </w:r>
      <w:r w:rsidR="00237B3B" w:rsidRPr="003B0D69">
        <w:rPr>
          <w:rFonts w:ascii="Times New Roman" w:eastAsia="仿宋_GB2312" w:hAnsi="Times New Roman"/>
        </w:rPr>
        <w:t>世界科技强国奠定坚实基础，为实现中华民族伟大复兴的中国梦提供有力支撑。</w:t>
      </w:r>
    </w:p>
    <w:p w:rsidR="0000728D" w:rsidRPr="003B0D69" w:rsidRDefault="002338F9" w:rsidP="00415C85">
      <w:pPr>
        <w:pStyle w:val="1"/>
        <w:spacing w:before="240" w:after="120"/>
      </w:pPr>
      <w:bookmarkStart w:id="2" w:name="_Toc405562003"/>
      <w:bookmarkStart w:id="3" w:name="_Toc405809369"/>
      <w:bookmarkStart w:id="4" w:name="_Toc462753681"/>
      <w:r w:rsidRPr="003B0D69">
        <w:lastRenderedPageBreak/>
        <w:t>一</w:t>
      </w:r>
      <w:r w:rsidR="0000728D" w:rsidRPr="003B0D69">
        <w:t>、科技促进经</w:t>
      </w:r>
      <w:r w:rsidR="0026772A" w:rsidRPr="003B0D69">
        <w:t>济社会发展</w:t>
      </w:r>
      <w:r w:rsidR="00A938A3" w:rsidRPr="003B0D69">
        <w:t>的宏观分析</w:t>
      </w:r>
      <w:bookmarkEnd w:id="2"/>
      <w:bookmarkEnd w:id="3"/>
      <w:bookmarkEnd w:id="4"/>
    </w:p>
    <w:p w:rsidR="00DF7E12" w:rsidRPr="003B0D69" w:rsidRDefault="00DF7E12" w:rsidP="00415C85">
      <w:pPr>
        <w:pStyle w:val="2"/>
        <w:spacing w:before="120"/>
      </w:pPr>
      <w:bookmarkStart w:id="5" w:name="_Toc462753682"/>
      <w:r w:rsidRPr="003B0D69">
        <w:t>（一）</w:t>
      </w:r>
      <w:r w:rsidR="00C16B34" w:rsidRPr="003B0D69">
        <w:rPr>
          <w:rFonts w:hint="eastAsia"/>
        </w:rPr>
        <w:t>“</w:t>
      </w:r>
      <w:r w:rsidRPr="003B0D69">
        <w:t>十三五</w:t>
      </w:r>
      <w:r w:rsidR="00C16B34" w:rsidRPr="003B0D69">
        <w:rPr>
          <w:rFonts w:hint="eastAsia"/>
        </w:rPr>
        <w:t>”</w:t>
      </w:r>
      <w:r w:rsidRPr="003B0D69">
        <w:t>我国经济社会发展形势的基本判断</w:t>
      </w:r>
      <w:bookmarkEnd w:id="5"/>
    </w:p>
    <w:p w:rsidR="00DF7E12" w:rsidRPr="003B0D69" w:rsidRDefault="00DF7E12" w:rsidP="001E7F95">
      <w:pPr>
        <w:pStyle w:val="a0"/>
      </w:pPr>
      <w:r w:rsidRPr="003B0D69">
        <w:t>到</w:t>
      </w:r>
      <w:r w:rsidRPr="003B0D69">
        <w:t>2020</w:t>
      </w:r>
      <w:r w:rsidRPr="003B0D69">
        <w:t>年，我国将全面建成小康社会。党的十八大提出了具体要求：第一，转变经济发展方式取得重大进展；第二，在发展平衡性、协调性、可持续性明显增强的基础上实现两个</w:t>
      </w:r>
      <w:r w:rsidR="00145124" w:rsidRPr="003B0D69">
        <w:rPr>
          <w:rFonts w:hint="eastAsia"/>
        </w:rPr>
        <w:t>“</w:t>
      </w:r>
      <w:r w:rsidRPr="003B0D69">
        <w:t>倍增</w:t>
      </w:r>
      <w:r w:rsidR="00186753" w:rsidRPr="003B0D69">
        <w:rPr>
          <w:rFonts w:hint="eastAsia"/>
        </w:rPr>
        <w:t>”</w:t>
      </w:r>
      <w:r w:rsidRPr="003B0D69">
        <w:t>，即国内生产总值和城乡居民人均收入比</w:t>
      </w:r>
      <w:r w:rsidRPr="003B0D69">
        <w:t>2010</w:t>
      </w:r>
      <w:r w:rsidRPr="003B0D69">
        <w:t>年翻一番；第三，通过增强创新驱动发展新动力，使科技进步对经济增长的贡献率大幅上升，进入创新型国家行列；第四，通过构建现代产业发展新体系，促进工业化、信息化、城镇化、农业现代化同步发展，使工业化基本实现，信息化水平大幅提升，城镇化质量明显提高，农业现代化和社会主义新农村建设成效显著；第五，通过继续实施区域总体发展战略，充分发挥各地区比较优势，区域协调发展机制基本形成；第六，通过培育开放型经济发展新优势，使对外开放水平进一步提高，国际竞争力明显增强。</w:t>
      </w:r>
    </w:p>
    <w:p w:rsidR="003D10CE" w:rsidRPr="003B0D69" w:rsidRDefault="003D10CE" w:rsidP="001E7F95">
      <w:pPr>
        <w:pStyle w:val="a0"/>
      </w:pPr>
      <w:r w:rsidRPr="003B0D69">
        <w:rPr>
          <w:rFonts w:hint="eastAsia"/>
        </w:rPr>
        <w:t>十八届五中全会</w:t>
      </w:r>
      <w:r w:rsidRPr="003B0D69">
        <w:t>提出了全面建成小康社会新的目标要求：</w:t>
      </w:r>
      <w:r w:rsidR="007C1E38" w:rsidRPr="003B0D69">
        <w:rPr>
          <w:rFonts w:hint="eastAsia"/>
        </w:rPr>
        <w:t>第一，</w:t>
      </w:r>
      <w:r w:rsidRPr="003B0D69">
        <w:t>经济保持中高速增长，在提高发展平衡性、包容性、可持续性的基础上，到</w:t>
      </w:r>
      <w:r w:rsidRPr="003B0D69">
        <w:rPr>
          <w:rFonts w:hint="eastAsia"/>
        </w:rPr>
        <w:t>2020</w:t>
      </w:r>
      <w:r w:rsidRPr="003B0D69">
        <w:t>年国内生产总值和城乡居民人均收入比</w:t>
      </w:r>
      <w:r w:rsidRPr="003B0D69">
        <w:rPr>
          <w:rFonts w:hint="eastAsia"/>
        </w:rPr>
        <w:t>2010</w:t>
      </w:r>
      <w:r w:rsidRPr="003B0D69">
        <w:t>年翻一番，产业迈向中高端水平，消费对经济增长贡献明显加大，户籍人口城镇化率加快提高</w:t>
      </w:r>
      <w:r w:rsidR="007C1E38" w:rsidRPr="003B0D69">
        <w:rPr>
          <w:rFonts w:hint="eastAsia"/>
        </w:rPr>
        <w:t>；第二，</w:t>
      </w:r>
      <w:r w:rsidRPr="003B0D69">
        <w:t>农业现代化取得明显进展，人民生活水平和质量普遍提高，我国现行标准下农村贫困人口实现脱贫，贫困县全部摘帽，解决区域性整体贫困</w:t>
      </w:r>
      <w:r w:rsidR="007C1E38" w:rsidRPr="003B0D69">
        <w:rPr>
          <w:rFonts w:hint="eastAsia"/>
        </w:rPr>
        <w:t>；第三，</w:t>
      </w:r>
      <w:r w:rsidRPr="003B0D69">
        <w:t>国民素质和社会文明程度显著提高</w:t>
      </w:r>
      <w:r w:rsidR="007C1E38" w:rsidRPr="003B0D69">
        <w:rPr>
          <w:rFonts w:hint="eastAsia"/>
        </w:rPr>
        <w:t>；第四，</w:t>
      </w:r>
      <w:r w:rsidRPr="003B0D69">
        <w:t>生态环境质量总体改善</w:t>
      </w:r>
      <w:r w:rsidR="007C1E38" w:rsidRPr="003B0D69">
        <w:rPr>
          <w:rFonts w:hint="eastAsia"/>
        </w:rPr>
        <w:t>；第五，</w:t>
      </w:r>
      <w:r w:rsidRPr="003B0D69">
        <w:t>各方面制度更加成熟更加定型，国家治理体系和治理能力现代化取得重大进展。</w:t>
      </w:r>
      <w:r w:rsidR="007C1E38" w:rsidRPr="003B0D69">
        <w:rPr>
          <w:rFonts w:hint="eastAsia"/>
        </w:rPr>
        <w:t>“十三五”时期是</w:t>
      </w:r>
      <w:r w:rsidR="007C1E38" w:rsidRPr="003B0D69">
        <w:t>全面建成小康社会</w:t>
      </w:r>
      <w:r w:rsidR="001D4EFC" w:rsidRPr="003B0D69">
        <w:rPr>
          <w:rFonts w:hint="eastAsia"/>
        </w:rPr>
        <w:t>的</w:t>
      </w:r>
      <w:r w:rsidR="007C1E38" w:rsidRPr="003B0D69">
        <w:t>决胜阶段</w:t>
      </w:r>
      <w:r w:rsidR="007C1E38" w:rsidRPr="003B0D69">
        <w:rPr>
          <w:rFonts w:hint="eastAsia"/>
        </w:rPr>
        <w:t>。</w:t>
      </w:r>
    </w:p>
    <w:p w:rsidR="0013394E" w:rsidRPr="003B0D69" w:rsidRDefault="00DF7E12" w:rsidP="0013394E">
      <w:pPr>
        <w:pStyle w:val="a0"/>
        <w:ind w:firstLine="562"/>
      </w:pPr>
      <w:r w:rsidRPr="003B0D69">
        <w:rPr>
          <w:rFonts w:eastAsia="楷体"/>
          <w:b/>
        </w:rPr>
        <w:t>农业</w:t>
      </w:r>
      <w:r w:rsidR="00616F32" w:rsidRPr="003B0D69">
        <w:rPr>
          <w:rFonts w:eastAsia="楷体" w:hint="eastAsia"/>
          <w:b/>
        </w:rPr>
        <w:t>发展</w:t>
      </w:r>
      <w:r w:rsidR="009F1821" w:rsidRPr="003B0D69">
        <w:rPr>
          <w:rFonts w:eastAsia="楷体" w:hint="eastAsia"/>
          <w:b/>
        </w:rPr>
        <w:t>方式转变</w:t>
      </w:r>
      <w:r w:rsidRPr="003B0D69">
        <w:rPr>
          <w:rFonts w:eastAsia="楷体"/>
          <w:b/>
        </w:rPr>
        <w:t>是全面建成小康社会的基础。</w:t>
      </w:r>
      <w:r w:rsidR="0013394E" w:rsidRPr="003B0D69">
        <w:rPr>
          <w:rFonts w:hint="eastAsia"/>
        </w:rPr>
        <w:t>我国是一个农业大国，农业是国民经济与社会发展的基础，也是全面建成小康社会的薄弱环节。</w:t>
      </w:r>
      <w:r w:rsidR="0013394E" w:rsidRPr="003B0D69">
        <w:rPr>
          <w:rFonts w:hint="eastAsia"/>
        </w:rPr>
        <w:t>2014</w:t>
      </w:r>
      <w:r w:rsidR="0013394E" w:rsidRPr="003B0D69">
        <w:rPr>
          <w:rFonts w:hint="eastAsia"/>
        </w:rPr>
        <w:t>年中央一号文件《关于全面深化农村改革加快推进农</w:t>
      </w:r>
      <w:r w:rsidR="0013394E" w:rsidRPr="003B0D69">
        <w:rPr>
          <w:rFonts w:hint="eastAsia"/>
        </w:rPr>
        <w:lastRenderedPageBreak/>
        <w:t>业现代化的若干意见》要求“构建新形势下的国家粮食安全战略，把饭碗牢牢端在自己手上，实施以我为主、立足国内、确保产能、适度进口、科技支撑的国家粮食安全战略，任何时候都不能放松国内粮食生产”。</w:t>
      </w:r>
      <w:r w:rsidR="0013394E" w:rsidRPr="003B0D69">
        <w:rPr>
          <w:rFonts w:hint="eastAsia"/>
        </w:rPr>
        <w:t>2015</w:t>
      </w:r>
      <w:r w:rsidR="0013394E" w:rsidRPr="003B0D69">
        <w:rPr>
          <w:rFonts w:hint="eastAsia"/>
        </w:rPr>
        <w:t>年国务院发布的《全国农业可持续发展规划（</w:t>
      </w:r>
      <w:r w:rsidR="0013394E" w:rsidRPr="003B0D69">
        <w:rPr>
          <w:rFonts w:hint="eastAsia"/>
        </w:rPr>
        <w:t>2015</w:t>
      </w:r>
      <w:r w:rsidR="00B96E18">
        <w:rPr>
          <w:rFonts w:hint="eastAsia"/>
        </w:rPr>
        <w:t>-</w:t>
      </w:r>
      <w:r w:rsidR="0013394E" w:rsidRPr="003B0D69">
        <w:rPr>
          <w:rFonts w:hint="eastAsia"/>
        </w:rPr>
        <w:t>2030</w:t>
      </w:r>
      <w:r w:rsidR="0013394E" w:rsidRPr="003B0D69">
        <w:rPr>
          <w:rFonts w:hint="eastAsia"/>
        </w:rPr>
        <w:t>年）》明确提出，“加快发展资源节约型、环境友好型和生态保育型农业，切实转变农业发展方式，从依靠拼资源消耗、拼农资投入、拼生态环境的粗放经营，尽快转到注重提高质量和效益的集约经营上来”。“十三五”期间，我国农业将加快转变发展方式，从主要追求产量增长和拼资源、拼消耗的粗放经营，向数量质量效益并重、注重提高竞争力、注重可持续的集约发展转变，基本形成技术装备先进、组织方式优化、产业体系完善、供给保障有力、综合效益明显的新格局，主要农产品优势区基本实现农业现代化。</w:t>
      </w:r>
    </w:p>
    <w:p w:rsidR="00DF7E12" w:rsidRPr="003B0D69" w:rsidRDefault="00DF7E12" w:rsidP="001E7F95">
      <w:pPr>
        <w:pStyle w:val="a0"/>
        <w:ind w:firstLine="562"/>
      </w:pPr>
      <w:r w:rsidRPr="003B0D69">
        <w:rPr>
          <w:rFonts w:eastAsia="楷体"/>
          <w:b/>
        </w:rPr>
        <w:t>能源结构优化是全面建成小康社会的难点。</w:t>
      </w:r>
      <w:r w:rsidRPr="003B0D69">
        <w:t>能源是现代化的基础和动力，能源供应和安全事关我国现代化建设全局。我国一直是能源生产和消费大国，能源消费结构长期以煤为主，</w:t>
      </w:r>
      <w:r w:rsidRPr="003B0D69">
        <w:t>2003</w:t>
      </w:r>
      <w:r w:rsidR="004856C6" w:rsidRPr="003B0D69">
        <w:t>~</w:t>
      </w:r>
      <w:r w:rsidRPr="003B0D69">
        <w:t>2012</w:t>
      </w:r>
      <w:r w:rsidRPr="003B0D69">
        <w:t>年间，我国煤炭消费比重一直徘徊在</w:t>
      </w:r>
      <w:r w:rsidRPr="003B0D69">
        <w:t>68%~71%</w:t>
      </w:r>
      <w:r w:rsidRPr="003B0D69">
        <w:t>之间。</w:t>
      </w:r>
      <w:r w:rsidRPr="003B0D69">
        <w:t>2013</w:t>
      </w:r>
      <w:r w:rsidRPr="003B0D69">
        <w:t>年，全国能源消费总量为</w:t>
      </w:r>
      <w:r w:rsidRPr="003B0D69">
        <w:t>37.5</w:t>
      </w:r>
      <w:r w:rsidRPr="003B0D69">
        <w:t>亿吨标煤，煤炭消费占一次能源消费的比重为</w:t>
      </w:r>
      <w:r w:rsidRPr="003B0D69">
        <w:t>65.7%</w:t>
      </w:r>
      <w:r w:rsidRPr="003B0D69">
        <w:t>。</w:t>
      </w:r>
      <w:r w:rsidR="00186753" w:rsidRPr="003B0D69">
        <w:rPr>
          <w:rFonts w:hint="eastAsia"/>
        </w:rPr>
        <w:t>“</w:t>
      </w:r>
      <w:r w:rsidRPr="003B0D69">
        <w:t>十三五</w:t>
      </w:r>
      <w:r w:rsidR="00186753" w:rsidRPr="003B0D69">
        <w:rPr>
          <w:rFonts w:hint="eastAsia"/>
        </w:rPr>
        <w:t>”</w:t>
      </w:r>
      <w:r w:rsidRPr="003B0D69">
        <w:t>期间，中国仍将处于工业化、城镇化加快发展阶段，能源需求会继续增长。到</w:t>
      </w:r>
      <w:r w:rsidRPr="003B0D69">
        <w:t>2020</w:t>
      </w:r>
      <w:r w:rsidRPr="003B0D69">
        <w:t>年，国内一次能源生产总量将达到</w:t>
      </w:r>
      <w:r w:rsidRPr="003B0D69">
        <w:t>42</w:t>
      </w:r>
      <w:r w:rsidRPr="003B0D69">
        <w:t>亿吨标准煤，一次能源消费总量将达到</w:t>
      </w:r>
      <w:r w:rsidRPr="003B0D69">
        <w:t>48</w:t>
      </w:r>
      <w:r w:rsidRPr="003B0D69">
        <w:t>亿吨标准煤，其中煤炭消费比重控制在</w:t>
      </w:r>
      <w:r w:rsidRPr="003B0D69">
        <w:t>62%</w:t>
      </w:r>
      <w:r w:rsidRPr="003B0D69">
        <w:t>左右。节能、减排、降碳的压力，使能源结构优化调整</w:t>
      </w:r>
      <w:r w:rsidR="00284382" w:rsidRPr="003B0D69">
        <w:t>的</w:t>
      </w:r>
      <w:r w:rsidRPr="003B0D69">
        <w:t>任务更加艰巨，将成为全面建成小康社会的一大难点。</w:t>
      </w:r>
    </w:p>
    <w:p w:rsidR="00DF7E12" w:rsidRPr="003B0D69" w:rsidRDefault="00DF7E12" w:rsidP="001E7F95">
      <w:pPr>
        <w:pStyle w:val="a0"/>
        <w:ind w:firstLine="562"/>
      </w:pPr>
      <w:r w:rsidRPr="003B0D69">
        <w:rPr>
          <w:rFonts w:eastAsia="楷体"/>
          <w:b/>
        </w:rPr>
        <w:t>制造业转型</w:t>
      </w:r>
      <w:r w:rsidR="00886C3E" w:rsidRPr="003B0D69">
        <w:rPr>
          <w:rFonts w:eastAsia="楷体" w:hint="eastAsia"/>
          <w:b/>
        </w:rPr>
        <w:t>升级</w:t>
      </w:r>
      <w:r w:rsidRPr="003B0D69">
        <w:rPr>
          <w:rFonts w:eastAsia="楷体"/>
          <w:b/>
        </w:rPr>
        <w:t>是全面建成小康社会的重点。</w:t>
      </w:r>
      <w:r w:rsidRPr="003B0D69">
        <w:t>制造业是实体经济的主体，是立国之本、兴国之器、强国之基，体现了一个国家的生产力水平，是区别发展中国家和发达国家的重要因素。作为我国国民</w:t>
      </w:r>
      <w:hyperlink r:id="rId9" w:tgtFrame="_blank" w:history="1">
        <w:r w:rsidRPr="003B0D69">
          <w:t>经济</w:t>
        </w:r>
      </w:hyperlink>
      <w:r w:rsidRPr="003B0D69">
        <w:t>的</w:t>
      </w:r>
      <w:hyperlink r:id="rId10" w:tgtFrame="_blank" w:history="1">
        <w:r w:rsidRPr="003B0D69">
          <w:t>支柱产业</w:t>
        </w:r>
      </w:hyperlink>
      <w:r w:rsidRPr="003B0D69">
        <w:t>，制造业是我国经济增长的主导部门、城镇就业的主要</w:t>
      </w:r>
      <w:r w:rsidRPr="003B0D69">
        <w:lastRenderedPageBreak/>
        <w:t>渠道和</w:t>
      </w:r>
      <w:hyperlink r:id="rId11" w:tgtFrame="_blank" w:history="1">
        <w:r w:rsidRPr="003B0D69">
          <w:t>国际竞争力</w:t>
        </w:r>
      </w:hyperlink>
      <w:r w:rsidRPr="003B0D69">
        <w:t>的集中体现。我国已经成为制造业大国，但不是制造业强国，集中表现为基础材料、基础零部件、基础工艺、基础软件领域的研发与应用能力不足，粗放式的制造过程与管理方式导致自然资源的过量消耗和污染物的过量排放，迫切需要制造业的转型</w:t>
      </w:r>
      <w:r w:rsidR="008703E6" w:rsidRPr="003B0D69">
        <w:rPr>
          <w:rFonts w:hint="eastAsia"/>
        </w:rPr>
        <w:t>升级</w:t>
      </w:r>
      <w:r w:rsidRPr="003B0D69">
        <w:t>。</w:t>
      </w:r>
      <w:r w:rsidRPr="003B0D69">
        <w:t>2015</w:t>
      </w:r>
      <w:r w:rsidRPr="003B0D69">
        <w:t>年国务院发布《中国制造</w:t>
      </w:r>
      <w:r w:rsidRPr="003B0D69">
        <w:t>2025</w:t>
      </w:r>
      <w:r w:rsidRPr="003B0D69">
        <w:t>》明确提出，</w:t>
      </w:r>
      <w:r w:rsidR="00186753" w:rsidRPr="003B0D69">
        <w:rPr>
          <w:rFonts w:hint="eastAsia"/>
        </w:rPr>
        <w:t>“</w:t>
      </w:r>
      <w:r w:rsidRPr="003B0D69">
        <w:t>立足国情，立足现实，力争通过</w:t>
      </w:r>
      <w:r w:rsidR="00FE5633" w:rsidRPr="003B0D69">
        <w:rPr>
          <w:szCs w:val="28"/>
        </w:rPr>
        <w:t>‘</w:t>
      </w:r>
      <w:r w:rsidRPr="003B0D69">
        <w:t>三步走</w:t>
      </w:r>
      <w:r w:rsidR="00FE5633" w:rsidRPr="003B0D69">
        <w:rPr>
          <w:szCs w:val="28"/>
        </w:rPr>
        <w:t>’</w:t>
      </w:r>
      <w:r w:rsidRPr="003B0D69">
        <w:t>实现制造强国的战略目标</w:t>
      </w:r>
      <w:r w:rsidR="00186753" w:rsidRPr="003B0D69">
        <w:rPr>
          <w:rFonts w:hint="eastAsia"/>
        </w:rPr>
        <w:t>”</w:t>
      </w:r>
      <w:r w:rsidRPr="003B0D69">
        <w:t>。要实现制造强国的战略目标，必须坚持问题导向，加快制造业的转型升级，全面提高发展质量和核心竞争力。</w:t>
      </w:r>
    </w:p>
    <w:p w:rsidR="00DF7E12" w:rsidRPr="003B0D69" w:rsidRDefault="00DF7E12" w:rsidP="001E7F95">
      <w:pPr>
        <w:pStyle w:val="a0"/>
        <w:ind w:firstLine="562"/>
      </w:pPr>
      <w:r w:rsidRPr="003B0D69">
        <w:rPr>
          <w:rFonts w:eastAsia="楷体"/>
          <w:b/>
        </w:rPr>
        <w:t>城镇化</w:t>
      </w:r>
      <w:r w:rsidR="00F340F2" w:rsidRPr="003B0D69">
        <w:rPr>
          <w:rFonts w:eastAsia="楷体" w:hint="eastAsia"/>
          <w:b/>
        </w:rPr>
        <w:t>发展</w:t>
      </w:r>
      <w:r w:rsidRPr="003B0D69">
        <w:rPr>
          <w:rFonts w:eastAsia="楷体"/>
          <w:b/>
        </w:rPr>
        <w:t>是全面建成小康社会的驱动力。</w:t>
      </w:r>
      <w:r w:rsidRPr="003B0D69">
        <w:t>1978</w:t>
      </w:r>
      <w:r w:rsidR="004533C2">
        <w:rPr>
          <w:rFonts w:hint="eastAsia"/>
        </w:rPr>
        <w:t>~</w:t>
      </w:r>
      <w:r w:rsidRPr="003B0D69">
        <w:t>2013</w:t>
      </w:r>
      <w:r w:rsidR="004A33A3" w:rsidRPr="003B0D69">
        <w:t>年，我国城镇常驻</w:t>
      </w:r>
      <w:r w:rsidRPr="003B0D69">
        <w:t>人口从</w:t>
      </w:r>
      <w:r w:rsidRPr="003B0D69">
        <w:t>1.7</w:t>
      </w:r>
      <w:r w:rsidRPr="003B0D69">
        <w:t>亿增加到</w:t>
      </w:r>
      <w:r w:rsidRPr="003B0D69">
        <w:t>7.3</w:t>
      </w:r>
      <w:r w:rsidRPr="003B0D69">
        <w:t>亿，城镇化率从</w:t>
      </w:r>
      <w:r w:rsidRPr="003B0D69">
        <w:t>17.9%</w:t>
      </w:r>
      <w:r w:rsidRPr="003B0D69">
        <w:t>提升到</w:t>
      </w:r>
      <w:r w:rsidRPr="003B0D69">
        <w:t>53.7%</w:t>
      </w:r>
      <w:r w:rsidRPr="003B0D69">
        <w:t>，年均提高</w:t>
      </w:r>
      <w:r w:rsidRPr="003B0D69">
        <w:t>1.02</w:t>
      </w:r>
      <w:r w:rsidRPr="003B0D69">
        <w:t>个百分点。京津冀、长江三角洲、珠江三角洲三大城市群，以</w:t>
      </w:r>
      <w:r w:rsidRPr="003B0D69">
        <w:t>2.8%</w:t>
      </w:r>
      <w:r w:rsidRPr="003B0D69">
        <w:t>的国土面积集聚了</w:t>
      </w:r>
      <w:r w:rsidRPr="003B0D69">
        <w:t>18%</w:t>
      </w:r>
      <w:r w:rsidRPr="003B0D69">
        <w:t>的人口，创造了</w:t>
      </w:r>
      <w:r w:rsidRPr="003B0D69">
        <w:t>36%</w:t>
      </w:r>
      <w:r w:rsidRPr="003B0D69">
        <w:t>的国内生产总值，成为带动我国经济快速增长和参与国际经济合作与竞争的主要平台。《国家新型城镇化规划（</w:t>
      </w:r>
      <w:r w:rsidRPr="003B0D69">
        <w:t>2014</w:t>
      </w:r>
      <w:r w:rsidR="00281DB8">
        <w:rPr>
          <w:rFonts w:hint="eastAsia"/>
        </w:rPr>
        <w:t>-</w:t>
      </w:r>
      <w:r w:rsidRPr="003B0D69">
        <w:t>2020</w:t>
      </w:r>
      <w:r w:rsidRPr="003B0D69">
        <w:t>年）》指出，</w:t>
      </w:r>
      <w:r w:rsidR="00186753" w:rsidRPr="003B0D69">
        <w:rPr>
          <w:rFonts w:hint="eastAsia"/>
        </w:rPr>
        <w:t>“</w:t>
      </w:r>
      <w:r w:rsidRPr="003B0D69">
        <w:t>到</w:t>
      </w:r>
      <w:r w:rsidRPr="003B0D69">
        <w:t>2020</w:t>
      </w:r>
      <w:r w:rsidRPr="003B0D69">
        <w:t>年，我国城镇化水平和质量稳步提升，常驻人口城镇化率将达到</w:t>
      </w:r>
      <w:r w:rsidRPr="003B0D69">
        <w:t>60%</w:t>
      </w:r>
      <w:r w:rsidRPr="003B0D69">
        <w:t>左右，</w:t>
      </w:r>
      <w:r w:rsidR="00FE5633" w:rsidRPr="003B0D69">
        <w:rPr>
          <w:szCs w:val="28"/>
        </w:rPr>
        <w:t>‘</w:t>
      </w:r>
      <w:r w:rsidRPr="003B0D69">
        <w:t>两横三纵</w:t>
      </w:r>
      <w:r w:rsidR="00FE5633" w:rsidRPr="003B0D69">
        <w:rPr>
          <w:szCs w:val="28"/>
        </w:rPr>
        <w:t>’</w:t>
      </w:r>
      <w:r w:rsidRPr="003B0D69">
        <w:t>为主体的城镇化战略格局基本形成，生态环境明显改善，空气质量逐步好转</w:t>
      </w:r>
      <w:r w:rsidR="00186753" w:rsidRPr="003B0D69">
        <w:rPr>
          <w:rFonts w:hint="eastAsia"/>
        </w:rPr>
        <w:t>”</w:t>
      </w:r>
      <w:r w:rsidRPr="003B0D69">
        <w:t>。我国处于城镇化率</w:t>
      </w:r>
      <w:r w:rsidRPr="003B0D69">
        <w:t>30%</w:t>
      </w:r>
      <w:r w:rsidR="004856C6" w:rsidRPr="003B0D69">
        <w:t>~</w:t>
      </w:r>
      <w:r w:rsidRPr="003B0D69">
        <w:t>70%</w:t>
      </w:r>
      <w:r w:rsidRPr="003B0D69">
        <w:t>的快速发展区间，如果延续过去传统粗放的城镇化模式，会带来产业升级缓慢、资源环境恶化、社会矛盾增多等诸多风险，可能落入</w:t>
      </w:r>
      <w:r w:rsidR="00186753" w:rsidRPr="003B0D69">
        <w:rPr>
          <w:rFonts w:hint="eastAsia"/>
        </w:rPr>
        <w:t>“</w:t>
      </w:r>
      <w:r w:rsidRPr="003B0D69">
        <w:t>中等收入陷阱</w:t>
      </w:r>
      <w:r w:rsidR="00186753" w:rsidRPr="003B0D69">
        <w:rPr>
          <w:rFonts w:hint="eastAsia"/>
        </w:rPr>
        <w:t>”</w:t>
      </w:r>
      <w:r w:rsidRPr="003B0D69">
        <w:t>，进而影响现代化进程。我国城镇化必须进入以提升质量为主的转型发展新阶段，走新型城镇化道路。</w:t>
      </w:r>
    </w:p>
    <w:p w:rsidR="00DF7E12" w:rsidRPr="003B0D69" w:rsidRDefault="00DF7E12" w:rsidP="001E7F95">
      <w:pPr>
        <w:pStyle w:val="a0"/>
        <w:ind w:firstLine="562"/>
      </w:pPr>
      <w:r w:rsidRPr="003B0D69">
        <w:rPr>
          <w:rFonts w:eastAsia="楷体"/>
          <w:b/>
        </w:rPr>
        <w:t>生态文明建设是全面建成小康社会的保障。</w:t>
      </w:r>
      <w:r w:rsidRPr="003B0D69">
        <w:t>我国生态文明建设水平滞后于经济社会发展，总体上仍面临着资源约束趋紧、环境污染严重、生态系统退化压力增大的严峻形势。</w:t>
      </w:r>
      <w:r w:rsidRPr="003B0D69">
        <w:t>2015</w:t>
      </w:r>
      <w:r w:rsidRPr="003B0D69">
        <w:t>年</w:t>
      </w:r>
      <w:r w:rsidR="009D1B32" w:rsidRPr="003B0D69">
        <w:t>中共中央国务院《关于加快推进生态文明建设的意见》</w:t>
      </w:r>
      <w:r w:rsidRPr="003B0D69">
        <w:t>指出了我国生态文明建设的主要目标，</w:t>
      </w:r>
      <w:r w:rsidR="00186753" w:rsidRPr="003B0D69">
        <w:rPr>
          <w:rFonts w:hint="eastAsia"/>
        </w:rPr>
        <w:t>“</w:t>
      </w:r>
      <w:r w:rsidRPr="003B0D69">
        <w:t>到</w:t>
      </w:r>
      <w:r w:rsidRPr="003B0D69">
        <w:t>2020</w:t>
      </w:r>
      <w:r w:rsidRPr="003B0D69">
        <w:t>年，资源节约型和环境友好型社会建设取得重大进展，</w:t>
      </w:r>
      <w:r w:rsidRPr="003B0D69">
        <w:lastRenderedPageBreak/>
        <w:t>主体功能区布局基本形成，经济发展质量和效益显著提高，生态文明主流价值观在全社会得到推行，生态文明建设水平与全面建成小康社会目标相适应</w:t>
      </w:r>
      <w:r w:rsidR="00186753" w:rsidRPr="003B0D69">
        <w:rPr>
          <w:rFonts w:hint="eastAsia"/>
        </w:rPr>
        <w:t>”</w:t>
      </w:r>
      <w:r w:rsidRPr="003B0D69">
        <w:t>。全面建成小康社会不能以牺牲生态环境质量为代价，要求我们必须树立尊重自然、顺应自然、保护自然的生态文明理念，把生态文明建设融合贯穿到经济、政治、文化、社会建设的各方面和全过程，必须建立系统完整的生态文明制度体系，健全自然资源资产产权制度和用途管制制度，划定生态保护红线，实行资源有偿使用制度和生态补偿制度，改革生态环境保护管理体制，形成节约资源和保护环境的空间格局、产业结构、生产方式及生活方式，从源头上扭转生态环境恶化的趋势。</w:t>
      </w:r>
    </w:p>
    <w:p w:rsidR="00DF7E12" w:rsidRPr="003B0D69" w:rsidRDefault="00DF7E12" w:rsidP="00415C85">
      <w:pPr>
        <w:pStyle w:val="2"/>
        <w:spacing w:before="120"/>
      </w:pPr>
      <w:bookmarkStart w:id="6" w:name="_Toc462753683"/>
      <w:r w:rsidRPr="003B0D69">
        <w:t>（二）我国经济社会发展对科技的需求</w:t>
      </w:r>
      <w:bookmarkEnd w:id="6"/>
    </w:p>
    <w:p w:rsidR="00DF7E12" w:rsidRPr="003B0D69" w:rsidRDefault="00DF7E12" w:rsidP="001E7F95">
      <w:pPr>
        <w:pStyle w:val="a0"/>
        <w:ind w:firstLine="562"/>
      </w:pPr>
      <w:r w:rsidRPr="003B0D69">
        <w:rPr>
          <w:rFonts w:eastAsia="楷体"/>
          <w:b/>
        </w:rPr>
        <w:t>现代农业发展对科技的需求。</w:t>
      </w:r>
      <w:r w:rsidRPr="003B0D69">
        <w:t>2012</w:t>
      </w:r>
      <w:r w:rsidRPr="003B0D69">
        <w:t>年中央一号文件《关于加快推进</w:t>
      </w:r>
      <w:hyperlink r:id="rId12" w:tgtFrame="_blank" w:history="1">
        <w:r w:rsidRPr="003B0D69">
          <w:t>农业科技创新</w:t>
        </w:r>
      </w:hyperlink>
      <w:r w:rsidRPr="003B0D69">
        <w:t>持续增强农产品供给保障能力的若干意见》提出，</w:t>
      </w:r>
      <w:r w:rsidR="00F55339" w:rsidRPr="003B0D69">
        <w:rPr>
          <w:rFonts w:hint="eastAsia"/>
        </w:rPr>
        <w:t>“</w:t>
      </w:r>
      <w:r w:rsidRPr="003B0D69">
        <w:t>要坚持科教兴农战略，把农业科技摆上突出位置，构建适应高产、优质、高效、生态、安全农业发展要求的技术体系</w:t>
      </w:r>
      <w:r w:rsidR="00F55339" w:rsidRPr="003B0D69">
        <w:rPr>
          <w:rFonts w:hint="eastAsia"/>
        </w:rPr>
        <w:t>”</w:t>
      </w:r>
      <w:r w:rsidRPr="003B0D69">
        <w:t>。</w:t>
      </w:r>
      <w:r w:rsidRPr="003B0D69">
        <w:t>2015</w:t>
      </w:r>
      <w:r w:rsidRPr="003B0D69">
        <w:t>年中央一号文件</w:t>
      </w:r>
      <w:r w:rsidRPr="003B0D69">
        <w:rPr>
          <w:bCs/>
        </w:rPr>
        <w:t>《关于加大改革创新力度加快农业现代化建设的若干意见》</w:t>
      </w:r>
      <w:r w:rsidRPr="003B0D69">
        <w:t>再次提出，</w:t>
      </w:r>
      <w:r w:rsidR="00F55339" w:rsidRPr="003B0D69">
        <w:rPr>
          <w:rFonts w:hint="eastAsia"/>
        </w:rPr>
        <w:t>“</w:t>
      </w:r>
      <w:r w:rsidRPr="003B0D69">
        <w:t>强化农业科技创新驱动作用，健全农业科技创新激励机制</w:t>
      </w:r>
      <w:r w:rsidR="00F55339" w:rsidRPr="003B0D69">
        <w:rPr>
          <w:rFonts w:hint="eastAsia"/>
        </w:rPr>
        <w:t>”</w:t>
      </w:r>
      <w:r w:rsidRPr="003B0D69">
        <w:t>。由于农业科技具有研发周期长的特征，农业科技体系的建设需要稳定的队伍、稳定的政策和稳定的研发经费，更需要加快构建技术集成与示范平台。对我院</w:t>
      </w:r>
      <w:r w:rsidR="00F55339" w:rsidRPr="003B0D69">
        <w:rPr>
          <w:rFonts w:hint="eastAsia"/>
        </w:rPr>
        <w:t>的</w:t>
      </w:r>
      <w:r w:rsidRPr="003B0D69">
        <w:t>农业科技工作而言，还需要建立院内外联合、多领域协同的机制。</w:t>
      </w:r>
    </w:p>
    <w:p w:rsidR="009F1821" w:rsidRPr="003B0D69" w:rsidRDefault="00DF7E12" w:rsidP="001E7F95">
      <w:pPr>
        <w:pStyle w:val="a0"/>
        <w:ind w:firstLine="562"/>
      </w:pPr>
      <w:r w:rsidRPr="003B0D69">
        <w:rPr>
          <w:rFonts w:eastAsia="楷体"/>
          <w:b/>
        </w:rPr>
        <w:t>能源结构优化对科技的需求。</w:t>
      </w:r>
      <w:r w:rsidR="00F55339" w:rsidRPr="003B0D69">
        <w:rPr>
          <w:rFonts w:hint="eastAsia"/>
        </w:rPr>
        <w:t>“</w:t>
      </w:r>
      <w:r w:rsidRPr="003B0D69">
        <w:t>十三五</w:t>
      </w:r>
      <w:r w:rsidR="00F55339" w:rsidRPr="003B0D69">
        <w:rPr>
          <w:rFonts w:hint="eastAsia"/>
        </w:rPr>
        <w:t>”</w:t>
      </w:r>
      <w:r w:rsidRPr="003B0D69">
        <w:t>期间，我国将加快构建清洁、高效、安全、可持续的现代能源体系，重点实施节约优先、立足国内、绿色低碳、创新驱动四大战略。能效低、污染重以及能源供应安全，一直是我国以煤为基础的能源结构难以攻克的难题。总体来看，在相当长时期内，我国能源以煤炭、石油、天然气并重，可再生能源、</w:t>
      </w:r>
      <w:r w:rsidRPr="003B0D69">
        <w:lastRenderedPageBreak/>
        <w:t>核能和新能源补充的大格局不会改变。在此前提下，调整优化能源结构，提高化石能源使用效率，有效控制污染物排放，拓展可再生能源与新能源产生方式与应用范围，是科技界需要解决的重大任务。</w:t>
      </w:r>
    </w:p>
    <w:p w:rsidR="00DF7E12" w:rsidRPr="003B0D69" w:rsidRDefault="00DF7E12" w:rsidP="001E7F95">
      <w:pPr>
        <w:pStyle w:val="a0"/>
        <w:ind w:firstLine="562"/>
      </w:pPr>
      <w:r w:rsidRPr="003B0D69">
        <w:rPr>
          <w:rFonts w:eastAsia="楷体"/>
          <w:b/>
        </w:rPr>
        <w:t>制造业转型</w:t>
      </w:r>
      <w:r w:rsidR="00886C3E" w:rsidRPr="003B0D69">
        <w:rPr>
          <w:rFonts w:eastAsia="楷体" w:hint="eastAsia"/>
          <w:b/>
        </w:rPr>
        <w:t>升级</w:t>
      </w:r>
      <w:r w:rsidRPr="003B0D69">
        <w:rPr>
          <w:rFonts w:eastAsia="楷体"/>
          <w:b/>
        </w:rPr>
        <w:t>对科技的需求。</w:t>
      </w:r>
      <w:r w:rsidRPr="003B0D69">
        <w:t>我国制造业在全球的比例约为</w:t>
      </w:r>
      <w:r w:rsidRPr="003B0D69">
        <w:t>20%</w:t>
      </w:r>
      <w:r w:rsidRPr="003B0D69">
        <w:t>，在</w:t>
      </w:r>
      <w:r w:rsidRPr="003B0D69">
        <w:t>500</w:t>
      </w:r>
      <w:r w:rsidRPr="003B0D69">
        <w:t>余种工业品中，我国有</w:t>
      </w:r>
      <w:r w:rsidRPr="003B0D69">
        <w:t>220</w:t>
      </w:r>
      <w:r w:rsidRPr="003B0D69">
        <w:t>多种产品</w:t>
      </w:r>
      <w:r w:rsidR="009D1B32" w:rsidRPr="003B0D69">
        <w:t>的</w:t>
      </w:r>
      <w:r w:rsidRPr="003B0D69">
        <w:t>产量居世界第一。</w:t>
      </w:r>
      <w:r w:rsidRPr="003B0D69">
        <w:t>2013</w:t>
      </w:r>
      <w:r w:rsidRPr="003B0D69">
        <w:t>年，我国制造业工业增加值占全国</w:t>
      </w:r>
      <w:r w:rsidRPr="003B0D69">
        <w:t>GDP</w:t>
      </w:r>
      <w:r w:rsidRPr="003B0D69">
        <w:t>的</w:t>
      </w:r>
      <w:r w:rsidRPr="003B0D69">
        <w:t>37%</w:t>
      </w:r>
      <w:r w:rsidRPr="003B0D69">
        <w:t>，为全国提供</w:t>
      </w:r>
      <w:r w:rsidRPr="003B0D69">
        <w:t>25%</w:t>
      </w:r>
      <w:r w:rsidRPr="003B0D69">
        <w:t>的就业岗位。</w:t>
      </w:r>
      <w:r w:rsidRPr="003B0D69">
        <w:t>2015</w:t>
      </w:r>
      <w:r w:rsidRPr="003B0D69">
        <w:t>年国务院</w:t>
      </w:r>
      <w:r w:rsidR="009D1B32" w:rsidRPr="003B0D69">
        <w:t>发布</w:t>
      </w:r>
      <w:r w:rsidRPr="003B0D69">
        <w:t>《中国制造</w:t>
      </w:r>
      <w:r w:rsidRPr="003B0D69">
        <w:t>2025</w:t>
      </w:r>
      <w:r w:rsidRPr="003B0D69">
        <w:t>》提出，</w:t>
      </w:r>
      <w:r w:rsidR="00F55339" w:rsidRPr="003B0D69">
        <w:rPr>
          <w:rFonts w:hint="eastAsia"/>
        </w:rPr>
        <w:t>“</w:t>
      </w:r>
      <w:r w:rsidRPr="003B0D69">
        <w:t>提高国家制造创新能力，推进信息化与工业化深度融合，强化工业基础能力，统筹推进</w:t>
      </w:r>
      <w:r w:rsidR="00FE5633" w:rsidRPr="003B0D69">
        <w:rPr>
          <w:szCs w:val="28"/>
        </w:rPr>
        <w:t>‘</w:t>
      </w:r>
      <w:r w:rsidRPr="003B0D69">
        <w:t>四基</w:t>
      </w:r>
      <w:r w:rsidR="00FE5633" w:rsidRPr="003B0D69">
        <w:rPr>
          <w:szCs w:val="28"/>
        </w:rPr>
        <w:t>’</w:t>
      </w:r>
      <w:r w:rsidRPr="003B0D69">
        <w:t>发展，全面推行绿色制造，大力推动新一代信息通信技术产业、高档数控机床和</w:t>
      </w:r>
      <w:hyperlink r:id="rId13" w:tgtFrame="_blank" w:history="1">
        <w:r w:rsidRPr="003B0D69">
          <w:t>机器人</w:t>
        </w:r>
      </w:hyperlink>
      <w:r w:rsidRPr="003B0D69">
        <w:t>、先进轨道交通装备、节能与新能源汽车、新材料等重点领域突破发展，深入推进制造业结构调整</w:t>
      </w:r>
      <w:r w:rsidR="00F55339" w:rsidRPr="003B0D69">
        <w:rPr>
          <w:rFonts w:hint="eastAsia"/>
        </w:rPr>
        <w:t>”</w:t>
      </w:r>
      <w:r w:rsidRPr="003B0D69">
        <w:t>。中国制造业的转型发展，需要加快进入创新驱动发展的轨道，需要各</w:t>
      </w:r>
      <w:r w:rsidR="004533C2">
        <w:rPr>
          <w:rFonts w:hint="eastAsia"/>
        </w:rPr>
        <w:t>方</w:t>
      </w:r>
      <w:r w:rsidRPr="003B0D69">
        <w:t>科技力量联合攻关、协同创新，以推进中国制造业向精密化、绿色化和智能化发展为主题，加强基础性布局，整体提升研发与应用能力，加强应用牵引的技术集成与应用示范。</w:t>
      </w:r>
    </w:p>
    <w:p w:rsidR="00DF7E12" w:rsidRPr="003B0D69" w:rsidRDefault="00DF7E12" w:rsidP="001E7F95">
      <w:pPr>
        <w:pStyle w:val="a0"/>
        <w:ind w:firstLine="562"/>
        <w:rPr>
          <w:rFonts w:eastAsia="楷体"/>
          <w:b/>
        </w:rPr>
      </w:pPr>
      <w:r w:rsidRPr="003B0D69">
        <w:rPr>
          <w:rFonts w:eastAsia="楷体"/>
          <w:b/>
        </w:rPr>
        <w:t>城镇化发展对科技的需求。</w:t>
      </w:r>
      <w:r w:rsidRPr="003B0D69">
        <w:t>我国的新型城镇化道路，将重视城镇发展管理的科学化、基础设施的智能化、产业发展的现代化、公共服务的便捷化和社会治理的信息化，将城镇建设成为高密度人群宜居和发展的区域、先进生产力的源泉和创造社会财富的中心、体现人与自然和谐发展的载体，体现出便捷、智慧和创造型的特征。要实现这些目标，不但需要创新城镇管理体制机制，也亟待在城镇化宏观管理决策工具、智慧城镇建设关键技术、城镇环境监测与治理技术、城镇社区健康服务体系建设等方面加大科技研发力度。</w:t>
      </w:r>
    </w:p>
    <w:p w:rsidR="009D1B32" w:rsidRPr="003B0D69" w:rsidRDefault="00DF7E12" w:rsidP="001E7F95">
      <w:pPr>
        <w:pStyle w:val="a0"/>
        <w:ind w:firstLine="562"/>
      </w:pPr>
      <w:r w:rsidRPr="003B0D69">
        <w:rPr>
          <w:rFonts w:eastAsia="楷体"/>
          <w:b/>
        </w:rPr>
        <w:t>生态文明建设对科技的需求</w:t>
      </w:r>
      <w:r w:rsidRPr="003B0D69">
        <w:rPr>
          <w:rFonts w:eastAsia="楷体"/>
        </w:rPr>
        <w:t>。</w:t>
      </w:r>
      <w:r w:rsidRPr="003B0D69">
        <w:t>十八届三中全会对深化生态文明体制改革提出了明确要求，迫切需要科技提供决策依据、理论基础和技术支撑，推动经济结构优化和经济增长方式转变，实现能源与资源的</w:t>
      </w:r>
      <w:r w:rsidRPr="003B0D69">
        <w:lastRenderedPageBreak/>
        <w:t>节约和高效利用，促进自然生态环境改善，保障生态系统服务功能的持续供给，促进生态伦理道德观的形成。</w:t>
      </w:r>
      <w:r w:rsidRPr="003B0D69">
        <w:t>2015</w:t>
      </w:r>
      <w:r w:rsidRPr="003B0D69">
        <w:t>年中共中央国务院《关于加快推进生态文明建设的意见》在</w:t>
      </w:r>
      <w:r w:rsidR="00F55339" w:rsidRPr="003B0D69">
        <w:rPr>
          <w:rFonts w:hint="eastAsia"/>
        </w:rPr>
        <w:t>“</w:t>
      </w:r>
      <w:r w:rsidRPr="003B0D69">
        <w:t>推动技术创新和结构调整</w:t>
      </w:r>
      <w:r w:rsidR="00F55339" w:rsidRPr="003B0D69">
        <w:rPr>
          <w:rFonts w:hint="eastAsia"/>
        </w:rPr>
        <w:t>”</w:t>
      </w:r>
      <w:r w:rsidRPr="003B0D69">
        <w:t>和</w:t>
      </w:r>
      <w:r w:rsidR="00F55339" w:rsidRPr="003B0D69">
        <w:rPr>
          <w:rFonts w:hint="eastAsia"/>
        </w:rPr>
        <w:t>“</w:t>
      </w:r>
      <w:r w:rsidRPr="003B0D69">
        <w:t>健全生态文明体系</w:t>
      </w:r>
      <w:r w:rsidR="00F55339" w:rsidRPr="003B0D69">
        <w:rPr>
          <w:rFonts w:hint="eastAsia"/>
        </w:rPr>
        <w:t>”</w:t>
      </w:r>
      <w:r w:rsidRPr="003B0D69">
        <w:t>方面提出了明确要求</w:t>
      </w:r>
      <w:r w:rsidR="004856C6" w:rsidRPr="003B0D69">
        <w:t>，</w:t>
      </w:r>
      <w:r w:rsidR="00F55339" w:rsidRPr="003B0D69">
        <w:rPr>
          <w:rFonts w:hint="eastAsia"/>
        </w:rPr>
        <w:t>“</w:t>
      </w:r>
      <w:r w:rsidRPr="003B0D69">
        <w:t>必须构建科技含量高、资源消耗低、环境污染少的产业结构，加快推动生产方式绿色化，有效降低发展的资源环境代价</w:t>
      </w:r>
      <w:r w:rsidR="00F55339" w:rsidRPr="003B0D69">
        <w:rPr>
          <w:rFonts w:hint="eastAsia"/>
        </w:rPr>
        <w:t>”</w:t>
      </w:r>
      <w:r w:rsidRPr="003B0D69">
        <w:t>；</w:t>
      </w:r>
      <w:r w:rsidR="00F55339" w:rsidRPr="003B0D69">
        <w:rPr>
          <w:rFonts w:hint="eastAsia"/>
        </w:rPr>
        <w:t>“</w:t>
      </w:r>
      <w:r w:rsidRPr="003B0D69">
        <w:t>加快建立系统完整的生态文明制度体系，健全自然资源资产产权制度和用途管制制度，严守资源生态红线</w:t>
      </w:r>
      <w:r w:rsidR="00F55339" w:rsidRPr="003B0D69">
        <w:rPr>
          <w:rFonts w:hint="eastAsia"/>
        </w:rPr>
        <w:t>”</w:t>
      </w:r>
      <w:r w:rsidRPr="003B0D69">
        <w:t>。</w:t>
      </w:r>
    </w:p>
    <w:p w:rsidR="000064BF" w:rsidRPr="003B0D69" w:rsidRDefault="007D5ACA" w:rsidP="00415C85">
      <w:pPr>
        <w:pStyle w:val="1"/>
        <w:spacing w:before="240" w:after="120"/>
      </w:pPr>
      <w:bookmarkStart w:id="7" w:name="_Toc405562006"/>
      <w:bookmarkStart w:id="8" w:name="_Toc405809372"/>
      <w:bookmarkStart w:id="9" w:name="_Toc462753684"/>
      <w:r w:rsidRPr="003B0D69">
        <w:t>二</w:t>
      </w:r>
      <w:r w:rsidR="000064BF" w:rsidRPr="003B0D69">
        <w:t>、总体思路</w:t>
      </w:r>
      <w:bookmarkEnd w:id="7"/>
      <w:bookmarkEnd w:id="8"/>
      <w:bookmarkEnd w:id="9"/>
    </w:p>
    <w:p w:rsidR="000064BF" w:rsidRPr="003B0D69" w:rsidRDefault="000064BF" w:rsidP="00415C85">
      <w:pPr>
        <w:pStyle w:val="2"/>
        <w:spacing w:before="120"/>
      </w:pPr>
      <w:bookmarkStart w:id="10" w:name="_Toc405562007"/>
      <w:bookmarkStart w:id="11" w:name="_Toc405809373"/>
      <w:bookmarkStart w:id="12" w:name="_Toc462753685"/>
      <w:r w:rsidRPr="003B0D69">
        <w:t>（一）指导思想</w:t>
      </w:r>
      <w:bookmarkEnd w:id="10"/>
      <w:bookmarkEnd w:id="11"/>
      <w:bookmarkEnd w:id="12"/>
    </w:p>
    <w:p w:rsidR="002F3F37" w:rsidRPr="003B0D69" w:rsidRDefault="00D00C8E" w:rsidP="001E7F95">
      <w:pPr>
        <w:pStyle w:val="a0"/>
      </w:pPr>
      <w:r w:rsidRPr="003B0D69">
        <w:t>根据国家实施创新驱动发展战略的总体要求，贯彻</w:t>
      </w:r>
      <w:r w:rsidR="009F1821" w:rsidRPr="003B0D69">
        <w:rPr>
          <w:rFonts w:hint="eastAsia"/>
        </w:rPr>
        <w:t>“</w:t>
      </w:r>
      <w:r w:rsidRPr="003B0D69">
        <w:t>三个面向、四个率先</w:t>
      </w:r>
      <w:r w:rsidR="009F1821" w:rsidRPr="003B0D69">
        <w:rPr>
          <w:rFonts w:hint="eastAsia"/>
        </w:rPr>
        <w:t>”</w:t>
      </w:r>
      <w:r w:rsidRPr="003B0D69">
        <w:t>办院方针，在《</w:t>
      </w:r>
      <w:r w:rsidR="00D10295" w:rsidRPr="003B0D69">
        <w:rPr>
          <w:rFonts w:hint="eastAsia"/>
        </w:rPr>
        <w:t>中国科学院“</w:t>
      </w:r>
      <w:r w:rsidRPr="003B0D69">
        <w:t>率先行动</w:t>
      </w:r>
      <w:r w:rsidR="00D10295" w:rsidRPr="003B0D69">
        <w:rPr>
          <w:rFonts w:hint="eastAsia"/>
        </w:rPr>
        <w:t>”</w:t>
      </w:r>
      <w:r w:rsidRPr="003B0D69">
        <w:t>计划暨全面深化改革纲要》</w:t>
      </w:r>
      <w:r w:rsidR="00D10295" w:rsidRPr="003B0D69">
        <w:rPr>
          <w:rFonts w:hint="eastAsia"/>
        </w:rPr>
        <w:t>和《中国科学院“十三五”发展规划纲要》</w:t>
      </w:r>
      <w:r w:rsidRPr="003B0D69">
        <w:t>指导下，</w:t>
      </w:r>
      <w:r w:rsidR="001A7FE3" w:rsidRPr="003B0D69">
        <w:rPr>
          <w:rFonts w:hint="eastAsia"/>
        </w:rPr>
        <w:t>面向经济主战场</w:t>
      </w:r>
      <w:r w:rsidR="009F1821" w:rsidRPr="003B0D69">
        <w:rPr>
          <w:rFonts w:hint="eastAsia"/>
        </w:rPr>
        <w:t>、面向国家重大需求</w:t>
      </w:r>
      <w:r w:rsidR="001A7FE3" w:rsidRPr="003B0D69">
        <w:rPr>
          <w:rFonts w:hint="eastAsia"/>
        </w:rPr>
        <w:t>，</w:t>
      </w:r>
      <w:r w:rsidR="00D10295" w:rsidRPr="003B0D69">
        <w:rPr>
          <w:rFonts w:hint="eastAsia"/>
        </w:rPr>
        <w:t>结合《中华人民共和国国民经济和社会发展第十三个五年规划纲要》，</w:t>
      </w:r>
      <w:r w:rsidRPr="003B0D69">
        <w:t>以农业、能源、制造业、城镇化</w:t>
      </w:r>
      <w:r w:rsidR="009F1821" w:rsidRPr="003B0D69">
        <w:rPr>
          <w:rFonts w:hint="eastAsia"/>
        </w:rPr>
        <w:t>和</w:t>
      </w:r>
      <w:r w:rsidRPr="003B0D69">
        <w:t>生态文明建设为重点服务领域，以相关产业发展的科技需求为牵引，改革评价</w:t>
      </w:r>
      <w:r w:rsidR="00915449" w:rsidRPr="003B0D69">
        <w:rPr>
          <w:rFonts w:hint="eastAsia"/>
        </w:rPr>
        <w:t>体系、</w:t>
      </w:r>
      <w:r w:rsidR="00915449" w:rsidRPr="003B0D69">
        <w:t>优化</w:t>
      </w:r>
      <w:r w:rsidR="00915449" w:rsidRPr="003B0D69">
        <w:rPr>
          <w:rFonts w:hint="eastAsia"/>
        </w:rPr>
        <w:t>资源</w:t>
      </w:r>
      <w:r w:rsidR="00915449" w:rsidRPr="003B0D69">
        <w:t>配置</w:t>
      </w:r>
      <w:r w:rsidR="00915449" w:rsidRPr="003B0D69">
        <w:rPr>
          <w:rFonts w:hint="eastAsia"/>
        </w:rPr>
        <w:t>，</w:t>
      </w:r>
      <w:r w:rsidR="00D10295" w:rsidRPr="003B0D69">
        <w:rPr>
          <w:rFonts w:hint="eastAsia"/>
        </w:rPr>
        <w:t>在</w:t>
      </w:r>
      <w:r w:rsidR="00D10295" w:rsidRPr="003B0D69">
        <w:t>关键</w:t>
      </w:r>
      <w:r w:rsidR="00D10295" w:rsidRPr="003B0D69">
        <w:rPr>
          <w:rFonts w:hint="eastAsia"/>
        </w:rPr>
        <w:t>或</w:t>
      </w:r>
      <w:r w:rsidR="00D10295" w:rsidRPr="003B0D69">
        <w:t>核心技术</w:t>
      </w:r>
      <w:r w:rsidR="00D10295" w:rsidRPr="003B0D69">
        <w:rPr>
          <w:rFonts w:hint="eastAsia"/>
        </w:rPr>
        <w:t>取得突破的基础上开展</w:t>
      </w:r>
      <w:r w:rsidR="00D10295" w:rsidRPr="003B0D69">
        <w:t>集成创新，</w:t>
      </w:r>
      <w:r w:rsidR="00915449" w:rsidRPr="003B0D69">
        <w:rPr>
          <w:rFonts w:hint="eastAsia"/>
        </w:rPr>
        <w:t>推动科技成果转化应用</w:t>
      </w:r>
      <w:r w:rsidR="00915449" w:rsidRPr="003B0D69">
        <w:t>，服务经济社会</w:t>
      </w:r>
      <w:r w:rsidR="00915449" w:rsidRPr="003B0D69">
        <w:rPr>
          <w:rFonts w:hint="eastAsia"/>
        </w:rPr>
        <w:t>可持续</w:t>
      </w:r>
      <w:r w:rsidR="00915449" w:rsidRPr="003B0D69">
        <w:t>发展</w:t>
      </w:r>
      <w:r w:rsidR="00915449" w:rsidRPr="003B0D69">
        <w:rPr>
          <w:rFonts w:hint="eastAsia"/>
        </w:rPr>
        <w:t>。</w:t>
      </w:r>
    </w:p>
    <w:p w:rsidR="00D00C8E" w:rsidRPr="003B0D69" w:rsidRDefault="00D00C8E" w:rsidP="00415C85">
      <w:pPr>
        <w:pStyle w:val="2"/>
        <w:spacing w:before="120"/>
      </w:pPr>
      <w:bookmarkStart w:id="13" w:name="_Toc462753686"/>
      <w:r w:rsidRPr="003B0D69">
        <w:t>（二）基本原则</w:t>
      </w:r>
      <w:bookmarkEnd w:id="13"/>
    </w:p>
    <w:p w:rsidR="00D00C8E" w:rsidRPr="003B0D69" w:rsidRDefault="00D00C8E" w:rsidP="00415C85">
      <w:pPr>
        <w:pStyle w:val="3"/>
        <w:spacing w:before="120"/>
      </w:pPr>
      <w:r w:rsidRPr="003B0D69">
        <w:t>1</w:t>
      </w:r>
      <w:r w:rsidR="00915449" w:rsidRPr="003B0D69">
        <w:rPr>
          <w:rFonts w:hint="eastAsia"/>
        </w:rPr>
        <w:t>．</w:t>
      </w:r>
      <w:r w:rsidRPr="003B0D69">
        <w:t>坚持面向</w:t>
      </w:r>
      <w:r w:rsidR="00915449" w:rsidRPr="003B0D69">
        <w:rPr>
          <w:rFonts w:hint="eastAsia"/>
        </w:rPr>
        <w:t>“</w:t>
      </w:r>
      <w:r w:rsidRPr="003B0D69">
        <w:t>主战场</w:t>
      </w:r>
      <w:r w:rsidR="00915449" w:rsidRPr="003B0D69">
        <w:rPr>
          <w:rFonts w:hint="eastAsia"/>
        </w:rPr>
        <w:t>”</w:t>
      </w:r>
    </w:p>
    <w:p w:rsidR="00D00C8E" w:rsidRPr="003B0D69" w:rsidRDefault="00D00C8E" w:rsidP="001E7F95">
      <w:pPr>
        <w:pStyle w:val="a0"/>
      </w:pPr>
      <w:r w:rsidRPr="003B0D69">
        <w:t>引导院属</w:t>
      </w:r>
      <w:r w:rsidR="001739BA" w:rsidRPr="003B0D69">
        <w:rPr>
          <w:rFonts w:hint="eastAsia"/>
        </w:rPr>
        <w:t>科研</w:t>
      </w:r>
      <w:r w:rsidRPr="003B0D69">
        <w:t>机构完整理解</w:t>
      </w:r>
      <w:r w:rsidR="00915449" w:rsidRPr="003B0D69">
        <w:rPr>
          <w:rFonts w:hint="eastAsia"/>
        </w:rPr>
        <w:t>“</w:t>
      </w:r>
      <w:r w:rsidRPr="003B0D69">
        <w:t>三个面向</w:t>
      </w:r>
      <w:r w:rsidR="00915449" w:rsidRPr="003B0D69">
        <w:rPr>
          <w:rFonts w:hint="eastAsia"/>
        </w:rPr>
        <w:t>”的</w:t>
      </w:r>
      <w:r w:rsidRPr="003B0D69">
        <w:t>要求，正确处理学科建设、领域布局和重点服务项目之间</w:t>
      </w:r>
      <w:r w:rsidR="008C62B5" w:rsidRPr="003B0D69">
        <w:rPr>
          <w:rFonts w:hint="eastAsia"/>
        </w:rPr>
        <w:t>的</w:t>
      </w:r>
      <w:r w:rsidRPr="003B0D69">
        <w:t>关系，发挥特色研究所在</w:t>
      </w:r>
      <w:r w:rsidR="00DB328B" w:rsidRPr="003B0D69">
        <w:rPr>
          <w:rFonts w:hint="eastAsia"/>
        </w:rPr>
        <w:t>服务</w:t>
      </w:r>
      <w:r w:rsidRPr="003B0D69">
        <w:t>经济</w:t>
      </w:r>
      <w:r w:rsidR="00DB328B" w:rsidRPr="003B0D69">
        <w:rPr>
          <w:rFonts w:hint="eastAsia"/>
        </w:rPr>
        <w:t>社会发展</w:t>
      </w:r>
      <w:r w:rsidRPr="003B0D69">
        <w:t>主战场的</w:t>
      </w:r>
      <w:r w:rsidR="001739BA" w:rsidRPr="003B0D69">
        <w:rPr>
          <w:rFonts w:hint="eastAsia"/>
        </w:rPr>
        <w:t>骨干</w:t>
      </w:r>
      <w:r w:rsidRPr="003B0D69">
        <w:t>作用，形成全院</w:t>
      </w:r>
      <w:r w:rsidR="001739BA" w:rsidRPr="003B0D69">
        <w:rPr>
          <w:rFonts w:hint="eastAsia"/>
        </w:rPr>
        <w:t>“四类机构”</w:t>
      </w:r>
      <w:r w:rsidR="004738CB" w:rsidRPr="003B0D69">
        <w:t>各有侧重、均衡发展的新格局。通过</w:t>
      </w:r>
      <w:r w:rsidRPr="003B0D69">
        <w:t>重点服务</w:t>
      </w:r>
      <w:r w:rsidR="00C862C7" w:rsidRPr="003B0D69">
        <w:rPr>
          <w:rFonts w:hint="eastAsia"/>
        </w:rPr>
        <w:t>领域</w:t>
      </w:r>
      <w:r w:rsidRPr="003B0D69">
        <w:t>的牵引，使更多的科研</w:t>
      </w:r>
      <w:r w:rsidR="001739BA" w:rsidRPr="003B0D69">
        <w:rPr>
          <w:rFonts w:hint="eastAsia"/>
        </w:rPr>
        <w:t>人员</w:t>
      </w:r>
      <w:r w:rsidRPr="003B0D69">
        <w:t>和</w:t>
      </w:r>
      <w:r w:rsidR="004738CB" w:rsidRPr="003B0D69">
        <w:rPr>
          <w:rFonts w:hint="eastAsia"/>
        </w:rPr>
        <w:t>科技</w:t>
      </w:r>
      <w:r w:rsidRPr="003B0D69">
        <w:t>管理人员走进</w:t>
      </w:r>
      <w:r w:rsidR="001739BA" w:rsidRPr="003B0D69">
        <w:rPr>
          <w:rFonts w:hint="eastAsia"/>
        </w:rPr>
        <w:t>“</w:t>
      </w:r>
      <w:r w:rsidRPr="003B0D69">
        <w:t>主战场</w:t>
      </w:r>
      <w:r w:rsidR="001739BA" w:rsidRPr="003B0D69">
        <w:rPr>
          <w:rFonts w:hint="eastAsia"/>
        </w:rPr>
        <w:t>”</w:t>
      </w:r>
      <w:r w:rsidRPr="003B0D69">
        <w:t>，了解</w:t>
      </w:r>
      <w:r w:rsidR="001739BA" w:rsidRPr="003B0D69">
        <w:rPr>
          <w:rFonts w:hint="eastAsia"/>
        </w:rPr>
        <w:t>“</w:t>
      </w:r>
      <w:r w:rsidRPr="003B0D69">
        <w:t>用户</w:t>
      </w:r>
      <w:r w:rsidR="001739BA" w:rsidRPr="003B0D69">
        <w:rPr>
          <w:rFonts w:hint="eastAsia"/>
        </w:rPr>
        <w:t>”、</w:t>
      </w:r>
      <w:r w:rsidR="001739BA" w:rsidRPr="003B0D69">
        <w:t>找准需求，</w:t>
      </w:r>
      <w:r w:rsidRPr="003B0D69">
        <w:t>打破藩篱</w:t>
      </w:r>
      <w:r w:rsidR="001739BA" w:rsidRPr="003B0D69">
        <w:rPr>
          <w:rFonts w:hint="eastAsia"/>
        </w:rPr>
        <w:t>、</w:t>
      </w:r>
      <w:r w:rsidRPr="003B0D69">
        <w:lastRenderedPageBreak/>
        <w:t>消除孤岛</w:t>
      </w:r>
      <w:r w:rsidR="008C62B5" w:rsidRPr="003B0D69">
        <w:rPr>
          <w:rFonts w:hint="eastAsia"/>
        </w:rPr>
        <w:t>，</w:t>
      </w:r>
      <w:r w:rsidR="008C62B5" w:rsidRPr="003B0D69">
        <w:t>在科技</w:t>
      </w:r>
      <w:r w:rsidR="008C62B5" w:rsidRPr="003B0D69">
        <w:rPr>
          <w:rFonts w:hint="eastAsia"/>
        </w:rPr>
        <w:t>促进</w:t>
      </w:r>
      <w:r w:rsidR="008C62B5" w:rsidRPr="003B0D69">
        <w:t>经济社会发展</w:t>
      </w:r>
      <w:r w:rsidR="008C62B5" w:rsidRPr="003B0D69">
        <w:rPr>
          <w:rFonts w:hint="eastAsia"/>
        </w:rPr>
        <w:t>工作</w:t>
      </w:r>
      <w:r w:rsidR="008C62B5" w:rsidRPr="003B0D69">
        <w:t>中</w:t>
      </w:r>
      <w:r w:rsidRPr="003B0D69">
        <w:t>不断</w:t>
      </w:r>
      <w:r w:rsidR="008C62B5" w:rsidRPr="003B0D69">
        <w:rPr>
          <w:rFonts w:hint="eastAsia"/>
        </w:rPr>
        <w:t>提高</w:t>
      </w:r>
      <w:r w:rsidRPr="003B0D69">
        <w:t>解决</w:t>
      </w:r>
      <w:r w:rsidR="000075C5" w:rsidRPr="003B0D69">
        <w:rPr>
          <w:rFonts w:hint="eastAsia"/>
        </w:rPr>
        <w:t>问题</w:t>
      </w:r>
      <w:r w:rsidRPr="003B0D69">
        <w:t>的能力</w:t>
      </w:r>
      <w:r w:rsidR="004738CB" w:rsidRPr="003B0D69">
        <w:t>，</w:t>
      </w:r>
      <w:r w:rsidR="004738CB" w:rsidRPr="003B0D69">
        <w:rPr>
          <w:rFonts w:hint="eastAsia"/>
        </w:rPr>
        <w:t>提供更多有效和中高端科技供给</w:t>
      </w:r>
      <w:r w:rsidRPr="003B0D69">
        <w:t>。</w:t>
      </w:r>
    </w:p>
    <w:p w:rsidR="00D00C8E" w:rsidRPr="003B0D69" w:rsidRDefault="00D00C8E" w:rsidP="00415C85">
      <w:pPr>
        <w:pStyle w:val="3"/>
        <w:spacing w:before="120"/>
      </w:pPr>
      <w:r w:rsidRPr="003B0D69">
        <w:t>2</w:t>
      </w:r>
      <w:r w:rsidR="00915449" w:rsidRPr="003B0D69">
        <w:rPr>
          <w:rFonts w:hint="eastAsia"/>
        </w:rPr>
        <w:t>．</w:t>
      </w:r>
      <w:r w:rsidRPr="003B0D69">
        <w:t>坚持</w:t>
      </w:r>
      <w:r w:rsidR="00915449" w:rsidRPr="003B0D69">
        <w:rPr>
          <w:rFonts w:hint="eastAsia"/>
        </w:rPr>
        <w:t>“</w:t>
      </w:r>
      <w:r w:rsidRPr="003B0D69">
        <w:t>有所为有所不为</w:t>
      </w:r>
      <w:r w:rsidR="00915449" w:rsidRPr="003B0D69">
        <w:rPr>
          <w:rFonts w:hint="eastAsia"/>
        </w:rPr>
        <w:t>”</w:t>
      </w:r>
    </w:p>
    <w:p w:rsidR="00D00C8E" w:rsidRPr="003B0D69" w:rsidRDefault="00D00C8E" w:rsidP="001E7F95">
      <w:pPr>
        <w:pStyle w:val="a0"/>
      </w:pPr>
      <w:r w:rsidRPr="003B0D69">
        <w:t>国家</w:t>
      </w:r>
      <w:r w:rsidR="00612336" w:rsidRPr="003B0D69">
        <w:t>实施</w:t>
      </w:r>
      <w:r w:rsidRPr="003B0D69">
        <w:t>创新驱动发展</w:t>
      </w:r>
      <w:r w:rsidR="00612336" w:rsidRPr="003B0D69">
        <w:t>战略</w:t>
      </w:r>
      <w:r w:rsidRPr="003B0D69">
        <w:t>，全社会</w:t>
      </w:r>
      <w:r w:rsidR="000075C5" w:rsidRPr="003B0D69">
        <w:rPr>
          <w:rFonts w:hint="eastAsia"/>
        </w:rPr>
        <w:t>的</w:t>
      </w:r>
      <w:r w:rsidRPr="003B0D69">
        <w:t>科技需求将会爆发性增长，科技供给不足的</w:t>
      </w:r>
      <w:r w:rsidR="00612336" w:rsidRPr="003B0D69">
        <w:t>现象</w:t>
      </w:r>
      <w:r w:rsidRPr="003B0D69">
        <w:t>将会长期存在</w:t>
      </w:r>
      <w:r w:rsidR="000075C5" w:rsidRPr="003B0D69">
        <w:rPr>
          <w:rFonts w:hint="eastAsia"/>
        </w:rPr>
        <w:t>。</w:t>
      </w:r>
      <w:r w:rsidRPr="003B0D69">
        <w:t>我院的科技积累和现实能力</w:t>
      </w:r>
      <w:r w:rsidR="007C18F9" w:rsidRPr="003B0D69">
        <w:rPr>
          <w:rFonts w:hint="eastAsia"/>
        </w:rPr>
        <w:t>肯定</w:t>
      </w:r>
      <w:r w:rsidRPr="003B0D69">
        <w:t>无法满足</w:t>
      </w:r>
      <w:r w:rsidR="007C18F9" w:rsidRPr="003B0D69">
        <w:rPr>
          <w:rFonts w:hint="eastAsia"/>
        </w:rPr>
        <w:t>所有</w:t>
      </w:r>
      <w:r w:rsidRPr="003B0D69">
        <w:t>的需求</w:t>
      </w:r>
      <w:r w:rsidR="000075C5" w:rsidRPr="003B0D69">
        <w:rPr>
          <w:rFonts w:hint="eastAsia"/>
        </w:rPr>
        <w:t>，</w:t>
      </w:r>
      <w:r w:rsidR="007C18F9" w:rsidRPr="003B0D69">
        <w:rPr>
          <w:rFonts w:hint="eastAsia"/>
        </w:rPr>
        <w:t>“</w:t>
      </w:r>
      <w:r w:rsidRPr="003B0D69">
        <w:t>有所为有所不为</w:t>
      </w:r>
      <w:r w:rsidR="007C18F9" w:rsidRPr="003B0D69">
        <w:rPr>
          <w:rFonts w:hint="eastAsia"/>
        </w:rPr>
        <w:t>”</w:t>
      </w:r>
      <w:r w:rsidRPr="003B0D69">
        <w:t>是</w:t>
      </w:r>
      <w:r w:rsidR="007C18F9" w:rsidRPr="003B0D69">
        <w:rPr>
          <w:rFonts w:hint="eastAsia"/>
        </w:rPr>
        <w:t>必然</w:t>
      </w:r>
      <w:r w:rsidRPr="003B0D69">
        <w:t>的选择。</w:t>
      </w:r>
      <w:r w:rsidR="000075C5" w:rsidRPr="003B0D69">
        <w:rPr>
          <w:rFonts w:hint="eastAsia"/>
        </w:rPr>
        <w:t>本</w:t>
      </w:r>
      <w:r w:rsidR="007C18F9" w:rsidRPr="003B0D69">
        <w:rPr>
          <w:rFonts w:hint="eastAsia"/>
        </w:rPr>
        <w:t>规划</w:t>
      </w:r>
      <w:r w:rsidR="007C18F9" w:rsidRPr="003B0D69">
        <w:t>不搞</w:t>
      </w:r>
      <w:r w:rsidR="007C18F9" w:rsidRPr="003B0D69">
        <w:rPr>
          <w:rFonts w:hint="eastAsia"/>
        </w:rPr>
        <w:t>“</w:t>
      </w:r>
      <w:r w:rsidR="007C18F9" w:rsidRPr="003B0D69">
        <w:t>面面俱到</w:t>
      </w:r>
      <w:r w:rsidR="007C18F9" w:rsidRPr="003B0D69">
        <w:rPr>
          <w:rFonts w:hint="eastAsia"/>
        </w:rPr>
        <w:t>”</w:t>
      </w:r>
      <w:r w:rsidRPr="003B0D69">
        <w:t>，不搞</w:t>
      </w:r>
      <w:r w:rsidR="007C18F9" w:rsidRPr="003B0D69">
        <w:rPr>
          <w:rFonts w:hint="eastAsia"/>
        </w:rPr>
        <w:t>“</w:t>
      </w:r>
      <w:r w:rsidRPr="003B0D69">
        <w:t>见者有份</w:t>
      </w:r>
      <w:r w:rsidR="007C18F9" w:rsidRPr="003B0D69">
        <w:rPr>
          <w:rFonts w:hint="eastAsia"/>
        </w:rPr>
        <w:t>”</w:t>
      </w:r>
      <w:r w:rsidR="000075C5" w:rsidRPr="003B0D69">
        <w:rPr>
          <w:rFonts w:hint="eastAsia"/>
        </w:rPr>
        <w:t>；</w:t>
      </w:r>
      <w:r w:rsidR="007C18F9" w:rsidRPr="003B0D69">
        <w:rPr>
          <w:rFonts w:hint="eastAsia"/>
        </w:rPr>
        <w:t>既要</w:t>
      </w:r>
      <w:r w:rsidRPr="003B0D69">
        <w:t>正视现实问题，</w:t>
      </w:r>
      <w:r w:rsidR="007C18F9" w:rsidRPr="003B0D69">
        <w:rPr>
          <w:rFonts w:hint="eastAsia"/>
        </w:rPr>
        <w:t>也要</w:t>
      </w:r>
      <w:r w:rsidR="007C18F9" w:rsidRPr="003B0D69">
        <w:t>尊重客观规律</w:t>
      </w:r>
      <w:r w:rsidR="000075C5" w:rsidRPr="003B0D69">
        <w:rPr>
          <w:rFonts w:hint="eastAsia"/>
        </w:rPr>
        <w:t>，在</w:t>
      </w:r>
      <w:r w:rsidR="000075C5" w:rsidRPr="003B0D69">
        <w:t>实施过程中动态调整</w:t>
      </w:r>
      <w:r w:rsidR="000075C5" w:rsidRPr="003B0D69">
        <w:rPr>
          <w:rFonts w:hint="eastAsia"/>
        </w:rPr>
        <w:t>；</w:t>
      </w:r>
      <w:r w:rsidR="000075C5" w:rsidRPr="003B0D69">
        <w:t>尊重</w:t>
      </w:r>
      <w:r w:rsidR="000075C5" w:rsidRPr="003B0D69">
        <w:rPr>
          <w:rFonts w:hint="eastAsia"/>
        </w:rPr>
        <w:t>贡献</w:t>
      </w:r>
      <w:r w:rsidR="000075C5" w:rsidRPr="003B0D69">
        <w:t>，尊重创造</w:t>
      </w:r>
      <w:r w:rsidR="000075C5" w:rsidRPr="003B0D69">
        <w:rPr>
          <w:rFonts w:hint="eastAsia"/>
        </w:rPr>
        <w:t>，</w:t>
      </w:r>
      <w:r w:rsidRPr="003B0D69">
        <w:t>成果评价</w:t>
      </w:r>
      <w:r w:rsidR="000059A9" w:rsidRPr="003B0D69">
        <w:t>不以</w:t>
      </w:r>
      <w:r w:rsidR="000059A9" w:rsidRPr="003B0D69">
        <w:rPr>
          <w:rFonts w:hint="eastAsia"/>
        </w:rPr>
        <w:t>“</w:t>
      </w:r>
      <w:r w:rsidR="000059A9" w:rsidRPr="003B0D69">
        <w:t>大小</w:t>
      </w:r>
      <w:r w:rsidR="000059A9" w:rsidRPr="003B0D69">
        <w:rPr>
          <w:rFonts w:hint="eastAsia"/>
        </w:rPr>
        <w:t>”</w:t>
      </w:r>
      <w:r w:rsidR="000059A9" w:rsidRPr="003B0D69">
        <w:t>论英雄，</w:t>
      </w:r>
      <w:r w:rsidR="000075C5" w:rsidRPr="003B0D69">
        <w:t>不以</w:t>
      </w:r>
      <w:r w:rsidR="000075C5" w:rsidRPr="003B0D69">
        <w:rPr>
          <w:rFonts w:hint="eastAsia"/>
        </w:rPr>
        <w:t>“</w:t>
      </w:r>
      <w:r w:rsidR="000075C5" w:rsidRPr="003B0D69">
        <w:t>指标</w:t>
      </w:r>
      <w:r w:rsidR="000075C5" w:rsidRPr="003B0D69">
        <w:rPr>
          <w:rFonts w:hint="eastAsia"/>
        </w:rPr>
        <w:t>”</w:t>
      </w:r>
      <w:r w:rsidR="000075C5" w:rsidRPr="003B0D69">
        <w:t>论成败，</w:t>
      </w:r>
      <w:r w:rsidR="000075C5" w:rsidRPr="003B0D69">
        <w:rPr>
          <w:rFonts w:hint="eastAsia"/>
        </w:rPr>
        <w:t>以</w:t>
      </w:r>
      <w:r w:rsidR="000075C5" w:rsidRPr="003B0D69">
        <w:t>实为先</w:t>
      </w:r>
      <w:r w:rsidR="000075C5" w:rsidRPr="003B0D69">
        <w:rPr>
          <w:rFonts w:hint="eastAsia"/>
        </w:rPr>
        <w:t>、</w:t>
      </w:r>
      <w:r w:rsidR="000075C5" w:rsidRPr="003B0D69">
        <w:t>有用为先</w:t>
      </w:r>
      <w:r w:rsidR="000075C5" w:rsidRPr="003B0D69">
        <w:rPr>
          <w:rFonts w:hint="eastAsia"/>
        </w:rPr>
        <w:t>；</w:t>
      </w:r>
      <w:r w:rsidRPr="003B0D69">
        <w:t>引导院属</w:t>
      </w:r>
      <w:r w:rsidR="008C62B5" w:rsidRPr="003B0D69">
        <w:rPr>
          <w:rFonts w:hint="eastAsia"/>
        </w:rPr>
        <w:t>科研</w:t>
      </w:r>
      <w:r w:rsidRPr="003B0D69">
        <w:t>机构坚决摒弃</w:t>
      </w:r>
      <w:r w:rsidR="000075C5" w:rsidRPr="003B0D69">
        <w:rPr>
          <w:rFonts w:hint="eastAsia"/>
        </w:rPr>
        <w:t>“</w:t>
      </w:r>
      <w:r w:rsidRPr="003B0D69">
        <w:t>政绩</w:t>
      </w:r>
      <w:r w:rsidR="000075C5" w:rsidRPr="003B0D69">
        <w:rPr>
          <w:rFonts w:hint="eastAsia"/>
        </w:rPr>
        <w:t>”</w:t>
      </w:r>
      <w:r w:rsidRPr="003B0D69">
        <w:t>项目、</w:t>
      </w:r>
      <w:r w:rsidR="000075C5" w:rsidRPr="003B0D69">
        <w:rPr>
          <w:rFonts w:hint="eastAsia"/>
        </w:rPr>
        <w:t>“</w:t>
      </w:r>
      <w:r w:rsidRPr="003B0D69">
        <w:t>气泡</w:t>
      </w:r>
      <w:r w:rsidR="000075C5" w:rsidRPr="003B0D69">
        <w:rPr>
          <w:rFonts w:hint="eastAsia"/>
        </w:rPr>
        <w:t>”</w:t>
      </w:r>
      <w:r w:rsidRPr="003B0D69">
        <w:t>项目和</w:t>
      </w:r>
      <w:r w:rsidR="000075C5" w:rsidRPr="003B0D69">
        <w:rPr>
          <w:rFonts w:hint="eastAsia"/>
        </w:rPr>
        <w:t>“</w:t>
      </w:r>
      <w:r w:rsidRPr="003B0D69">
        <w:t>忽悠</w:t>
      </w:r>
      <w:r w:rsidR="000075C5" w:rsidRPr="003B0D69">
        <w:rPr>
          <w:rFonts w:hint="eastAsia"/>
        </w:rPr>
        <w:t>”</w:t>
      </w:r>
      <w:r w:rsidRPr="003B0D69">
        <w:t>项目。</w:t>
      </w:r>
    </w:p>
    <w:p w:rsidR="00D00C8E" w:rsidRPr="003B0D69" w:rsidRDefault="00D00C8E" w:rsidP="00415C85">
      <w:pPr>
        <w:pStyle w:val="3"/>
        <w:spacing w:before="120"/>
      </w:pPr>
      <w:r w:rsidRPr="003B0D69">
        <w:t>3</w:t>
      </w:r>
      <w:r w:rsidR="00915449" w:rsidRPr="003B0D69">
        <w:rPr>
          <w:rFonts w:hint="eastAsia"/>
        </w:rPr>
        <w:t>．</w:t>
      </w:r>
      <w:r w:rsidRPr="003B0D69">
        <w:t>坚持开放联合</w:t>
      </w:r>
    </w:p>
    <w:p w:rsidR="00D00C8E" w:rsidRPr="003B0D69" w:rsidRDefault="005423D4" w:rsidP="001E7F95">
      <w:pPr>
        <w:pStyle w:val="a0"/>
      </w:pPr>
      <w:r w:rsidRPr="003B0D69">
        <w:t>本规划</w:t>
      </w:r>
      <w:r w:rsidRPr="003B0D69">
        <w:rPr>
          <w:rFonts w:hint="eastAsia"/>
        </w:rPr>
        <w:t>的</w:t>
      </w:r>
      <w:r w:rsidRPr="003B0D69">
        <w:t>重点服务</w:t>
      </w:r>
      <w:r w:rsidRPr="003B0D69">
        <w:rPr>
          <w:rFonts w:hint="eastAsia"/>
        </w:rPr>
        <w:t>领域</w:t>
      </w:r>
      <w:r w:rsidRPr="003B0D69">
        <w:t>与国家</w:t>
      </w:r>
      <w:r w:rsidRPr="003B0D69">
        <w:rPr>
          <w:rFonts w:hint="eastAsia"/>
        </w:rPr>
        <w:t>部委</w:t>
      </w:r>
      <w:r w:rsidRPr="003B0D69">
        <w:t>、行业部门、地方</w:t>
      </w:r>
      <w:r w:rsidRPr="003B0D69">
        <w:rPr>
          <w:rFonts w:hint="eastAsia"/>
        </w:rPr>
        <w:t>政府</w:t>
      </w:r>
      <w:r w:rsidRPr="003B0D69">
        <w:t>及重要企业</w:t>
      </w:r>
      <w:r w:rsidRPr="003B0D69">
        <w:rPr>
          <w:rFonts w:hint="eastAsia"/>
        </w:rPr>
        <w:t>的</w:t>
      </w:r>
      <w:r w:rsidRPr="003B0D69">
        <w:t>同期规划</w:t>
      </w:r>
      <w:r w:rsidRPr="003B0D69">
        <w:rPr>
          <w:rFonts w:hint="eastAsia"/>
        </w:rPr>
        <w:t>相</w:t>
      </w:r>
      <w:r w:rsidRPr="003B0D69">
        <w:t>衔接</w:t>
      </w:r>
      <w:r w:rsidRPr="003B0D69">
        <w:rPr>
          <w:rFonts w:hint="eastAsia"/>
        </w:rPr>
        <w:t>，</w:t>
      </w:r>
      <w:r w:rsidRPr="003B0D69">
        <w:t>在院属</w:t>
      </w:r>
      <w:r w:rsidRPr="003B0D69">
        <w:rPr>
          <w:rFonts w:hint="eastAsia"/>
        </w:rPr>
        <w:t>科研</w:t>
      </w:r>
      <w:r w:rsidRPr="003B0D69">
        <w:t>机构内部、院属科研机构之间和院内外单位之间开放联合是本规划实施的必要条件。</w:t>
      </w:r>
      <w:r w:rsidR="00D00C8E" w:rsidRPr="003B0D69">
        <w:t>多</w:t>
      </w:r>
      <w:r w:rsidR="000025F8" w:rsidRPr="003B0D69">
        <w:rPr>
          <w:rFonts w:hint="eastAsia"/>
        </w:rPr>
        <w:t>学科</w:t>
      </w:r>
      <w:r w:rsidR="00D00C8E" w:rsidRPr="003B0D69">
        <w:t>交叉</w:t>
      </w:r>
      <w:r w:rsidR="000025F8" w:rsidRPr="003B0D69">
        <w:rPr>
          <w:rFonts w:hint="eastAsia"/>
        </w:rPr>
        <w:t>会聚</w:t>
      </w:r>
      <w:r w:rsidR="00D00C8E" w:rsidRPr="003B0D69">
        <w:t>、多</w:t>
      </w:r>
      <w:r w:rsidR="000025F8" w:rsidRPr="003B0D69">
        <w:rPr>
          <w:rFonts w:hint="eastAsia"/>
        </w:rPr>
        <w:t>单位</w:t>
      </w:r>
      <w:r w:rsidR="00D00C8E" w:rsidRPr="003B0D69">
        <w:t>联合协同</w:t>
      </w:r>
      <w:r w:rsidR="000025F8" w:rsidRPr="003B0D69">
        <w:rPr>
          <w:rFonts w:hint="eastAsia"/>
        </w:rPr>
        <w:t>，</w:t>
      </w:r>
      <w:r w:rsidR="00D00C8E" w:rsidRPr="003B0D69">
        <w:t>是当今科技</w:t>
      </w:r>
      <w:r w:rsidR="000025F8" w:rsidRPr="003B0D69">
        <w:rPr>
          <w:rFonts w:hint="eastAsia"/>
        </w:rPr>
        <w:t>活动</w:t>
      </w:r>
      <w:r w:rsidR="00D00C8E" w:rsidRPr="003B0D69">
        <w:t>组织</w:t>
      </w:r>
      <w:r w:rsidR="00046E88" w:rsidRPr="003B0D69">
        <w:rPr>
          <w:rFonts w:hint="eastAsia"/>
        </w:rPr>
        <w:t>管理</w:t>
      </w:r>
      <w:r w:rsidR="00D00C8E" w:rsidRPr="003B0D69">
        <w:t>模式</w:t>
      </w:r>
      <w:r w:rsidR="00046E88" w:rsidRPr="003B0D69">
        <w:rPr>
          <w:rFonts w:hint="eastAsia"/>
        </w:rPr>
        <w:t>变革</w:t>
      </w:r>
      <w:r w:rsidRPr="003B0D69">
        <w:rPr>
          <w:rFonts w:hint="eastAsia"/>
        </w:rPr>
        <w:t>的大</w:t>
      </w:r>
      <w:r w:rsidR="00D00C8E" w:rsidRPr="003B0D69">
        <w:t>趋势。</w:t>
      </w:r>
      <w:r w:rsidR="009122CD" w:rsidRPr="003B0D69">
        <w:rPr>
          <w:rFonts w:hint="eastAsia"/>
        </w:rPr>
        <w:t>鼓励</w:t>
      </w:r>
      <w:r w:rsidR="00046E88" w:rsidRPr="003B0D69">
        <w:t>院属科研机构积极探索</w:t>
      </w:r>
      <w:r w:rsidR="009122CD" w:rsidRPr="003B0D69">
        <w:rPr>
          <w:rFonts w:hint="eastAsia"/>
        </w:rPr>
        <w:t>、</w:t>
      </w:r>
      <w:r w:rsidR="00046E88" w:rsidRPr="003B0D69">
        <w:t>大胆实践，</w:t>
      </w:r>
      <w:r w:rsidR="009122CD" w:rsidRPr="003B0D69">
        <w:rPr>
          <w:rFonts w:hint="eastAsia"/>
        </w:rPr>
        <w:t>特别是</w:t>
      </w:r>
      <w:r w:rsidR="00D00C8E" w:rsidRPr="003B0D69">
        <w:t>通过</w:t>
      </w:r>
      <w:r w:rsidR="0000375F" w:rsidRPr="003B0D69">
        <w:t>特色研究所</w:t>
      </w:r>
      <w:r w:rsidR="00D00C8E" w:rsidRPr="003B0D69">
        <w:t>重点服务项目，逐渐形成在</w:t>
      </w:r>
      <w:r w:rsidR="00612336" w:rsidRPr="003B0D69">
        <w:t>科技</w:t>
      </w:r>
      <w:r w:rsidR="009122CD" w:rsidRPr="003B0D69">
        <w:rPr>
          <w:rFonts w:hint="eastAsia"/>
        </w:rPr>
        <w:t>应用</w:t>
      </w:r>
      <w:r w:rsidR="00612336" w:rsidRPr="003B0D69">
        <w:t>主题</w:t>
      </w:r>
      <w:r w:rsidR="009122CD" w:rsidRPr="003B0D69">
        <w:rPr>
          <w:rFonts w:hint="eastAsia"/>
        </w:rPr>
        <w:t>下集合所需</w:t>
      </w:r>
      <w:r w:rsidR="00612336" w:rsidRPr="003B0D69">
        <w:t>各类人才的</w:t>
      </w:r>
      <w:r w:rsidR="009122CD" w:rsidRPr="003B0D69">
        <w:rPr>
          <w:rFonts w:hint="eastAsia"/>
        </w:rPr>
        <w:t>攻关</w:t>
      </w:r>
      <w:r w:rsidR="00D00C8E" w:rsidRPr="003B0D69">
        <w:t>模式。</w:t>
      </w:r>
      <w:r w:rsidR="009122CD" w:rsidRPr="003B0D69">
        <w:rPr>
          <w:rFonts w:hint="eastAsia"/>
        </w:rPr>
        <w:t>本规划</w:t>
      </w:r>
      <w:r w:rsidR="000025F8" w:rsidRPr="003B0D69">
        <w:t>优先考虑多个特色研究所联合</w:t>
      </w:r>
      <w:r w:rsidR="009122CD" w:rsidRPr="003B0D69">
        <w:rPr>
          <w:rFonts w:hint="eastAsia"/>
        </w:rPr>
        <w:t>或</w:t>
      </w:r>
      <w:r w:rsidR="000025F8" w:rsidRPr="003B0D69">
        <w:t>特色研究所与院内外单位联合才</w:t>
      </w:r>
      <w:r w:rsidR="009122CD" w:rsidRPr="003B0D69">
        <w:rPr>
          <w:rFonts w:hint="eastAsia"/>
        </w:rPr>
        <w:t>能够</w:t>
      </w:r>
      <w:r w:rsidR="000025F8" w:rsidRPr="003B0D69">
        <w:t>做成、做好的事情。</w:t>
      </w:r>
    </w:p>
    <w:p w:rsidR="00D00C8E" w:rsidRPr="003B0D69" w:rsidRDefault="00D00C8E" w:rsidP="00415C85">
      <w:pPr>
        <w:pStyle w:val="3"/>
        <w:spacing w:before="120"/>
      </w:pPr>
      <w:r w:rsidRPr="003B0D69">
        <w:t>4</w:t>
      </w:r>
      <w:r w:rsidR="00915449" w:rsidRPr="003B0D69">
        <w:rPr>
          <w:rFonts w:hint="eastAsia"/>
        </w:rPr>
        <w:t>．</w:t>
      </w:r>
      <w:r w:rsidRPr="003B0D69">
        <w:t>注重科技积累、学科建设和人才培养</w:t>
      </w:r>
    </w:p>
    <w:p w:rsidR="00D00C8E" w:rsidRPr="003B0D69" w:rsidRDefault="00612336" w:rsidP="001E7F95">
      <w:pPr>
        <w:pStyle w:val="a0"/>
      </w:pPr>
      <w:r w:rsidRPr="003B0D69">
        <w:t>我院</w:t>
      </w:r>
      <w:r w:rsidR="00D00C8E" w:rsidRPr="003B0D69">
        <w:t>长期坚持</w:t>
      </w:r>
      <w:r w:rsidR="009122CD" w:rsidRPr="003B0D69">
        <w:rPr>
          <w:rFonts w:hint="eastAsia"/>
        </w:rPr>
        <w:t>“</w:t>
      </w:r>
      <w:r w:rsidR="00D00C8E" w:rsidRPr="003B0D69">
        <w:t>学科</w:t>
      </w:r>
      <w:r w:rsidR="00D00C8E" w:rsidRPr="003B0D69">
        <w:t>-</w:t>
      </w:r>
      <w:r w:rsidR="00D00C8E" w:rsidRPr="003B0D69">
        <w:t>领域</w:t>
      </w:r>
      <w:r w:rsidR="00D00C8E" w:rsidRPr="003B0D69">
        <w:t>-</w:t>
      </w:r>
      <w:r w:rsidR="00D00C8E" w:rsidRPr="003B0D69">
        <w:t>项目</w:t>
      </w:r>
      <w:r w:rsidR="009122CD" w:rsidRPr="003B0D69">
        <w:rPr>
          <w:rFonts w:hint="eastAsia"/>
        </w:rPr>
        <w:t>”</w:t>
      </w:r>
      <w:r w:rsidR="00D00C8E" w:rsidRPr="003B0D69">
        <w:t>有机统一</w:t>
      </w:r>
      <w:r w:rsidR="009122CD" w:rsidRPr="003B0D69">
        <w:rPr>
          <w:rFonts w:hint="eastAsia"/>
        </w:rPr>
        <w:t>，</w:t>
      </w:r>
      <w:r w:rsidR="00FA559F" w:rsidRPr="003B0D69">
        <w:t>本规划引导</w:t>
      </w:r>
      <w:r w:rsidR="008C62B5" w:rsidRPr="003B0D69">
        <w:t>院属科研机构</w:t>
      </w:r>
      <w:r w:rsidR="00FA559F" w:rsidRPr="003B0D69">
        <w:t>注重科技积累</w:t>
      </w:r>
      <w:r w:rsidR="00FA559F" w:rsidRPr="003B0D69">
        <w:rPr>
          <w:rFonts w:hint="eastAsia"/>
        </w:rPr>
        <w:t>，保持</w:t>
      </w:r>
      <w:r w:rsidR="00FA559F" w:rsidRPr="003B0D69">
        <w:t>均衡发展</w:t>
      </w:r>
      <w:r w:rsidR="00FA559F" w:rsidRPr="003B0D69">
        <w:rPr>
          <w:rFonts w:hint="eastAsia"/>
        </w:rPr>
        <w:t>，厚积薄发</w:t>
      </w:r>
      <w:r w:rsidR="00D00C8E" w:rsidRPr="003B0D69">
        <w:t>。特色研究所</w:t>
      </w:r>
      <w:r w:rsidR="00FA559F" w:rsidRPr="003B0D69">
        <w:rPr>
          <w:rFonts w:hint="eastAsia"/>
        </w:rPr>
        <w:t>要</w:t>
      </w:r>
      <w:r w:rsidR="00D00C8E" w:rsidRPr="003B0D69">
        <w:t>巩固对学科、领域、项目进行全面梳理整顿的成果，加快推进内部调整改革</w:t>
      </w:r>
      <w:r w:rsidR="00FA559F" w:rsidRPr="003B0D69">
        <w:rPr>
          <w:rFonts w:hint="eastAsia"/>
        </w:rPr>
        <w:t>，</w:t>
      </w:r>
      <w:r w:rsidR="002A1ED8" w:rsidRPr="003B0D69">
        <w:rPr>
          <w:rFonts w:hint="eastAsia"/>
        </w:rPr>
        <w:t>重视</w:t>
      </w:r>
      <w:r w:rsidR="00D00C8E" w:rsidRPr="003B0D69">
        <w:t>学科建设</w:t>
      </w:r>
      <w:r w:rsidR="002A1ED8" w:rsidRPr="003B0D69">
        <w:rPr>
          <w:rFonts w:hint="eastAsia"/>
        </w:rPr>
        <w:t>；要</w:t>
      </w:r>
      <w:r w:rsidR="00D00C8E" w:rsidRPr="003B0D69">
        <w:t>创造更好的条件，支持</w:t>
      </w:r>
      <w:r w:rsidR="00D00C8E" w:rsidRPr="003B0D69">
        <w:t>40</w:t>
      </w:r>
      <w:r w:rsidR="00D00C8E" w:rsidRPr="003B0D69">
        <w:t>岁以下青年科技人员承担更大的责任，在开放联合和竞争的环境中锻炼成长，为持续健康发展奠定知识、能力和人才的基础。</w:t>
      </w:r>
    </w:p>
    <w:p w:rsidR="00D00C8E" w:rsidRPr="003B0D69" w:rsidRDefault="00D00C8E" w:rsidP="00415C85">
      <w:pPr>
        <w:pStyle w:val="2"/>
        <w:spacing w:before="120"/>
      </w:pPr>
      <w:bookmarkStart w:id="14" w:name="_Toc462753687"/>
      <w:r w:rsidRPr="003B0D69">
        <w:lastRenderedPageBreak/>
        <w:t>（三）总体框架</w:t>
      </w:r>
      <w:bookmarkEnd w:id="14"/>
    </w:p>
    <w:p w:rsidR="00761792" w:rsidRPr="003B0D69" w:rsidRDefault="004738CB" w:rsidP="001E7F95">
      <w:pPr>
        <w:pStyle w:val="a0"/>
      </w:pPr>
      <w:r w:rsidRPr="003B0D69">
        <w:rPr>
          <w:rFonts w:hint="eastAsia"/>
        </w:rPr>
        <w:t>在</w:t>
      </w:r>
      <w:r w:rsidR="002F3F37" w:rsidRPr="003B0D69">
        <w:rPr>
          <w:rFonts w:hint="eastAsia"/>
        </w:rPr>
        <w:t>深入分析了当前</w:t>
      </w:r>
      <w:r w:rsidRPr="003B0D69">
        <w:rPr>
          <w:rFonts w:hint="eastAsia"/>
        </w:rPr>
        <w:t>我国</w:t>
      </w:r>
      <w:r w:rsidR="002F3F37" w:rsidRPr="003B0D69">
        <w:rPr>
          <w:rFonts w:hint="eastAsia"/>
        </w:rPr>
        <w:t>经济社会发展最迫切需求</w:t>
      </w:r>
      <w:r w:rsidRPr="003B0D69">
        <w:rPr>
          <w:rFonts w:hint="eastAsia"/>
        </w:rPr>
        <w:t>的基础上</w:t>
      </w:r>
      <w:r w:rsidR="002F3F37" w:rsidRPr="003B0D69">
        <w:rPr>
          <w:rFonts w:hint="eastAsia"/>
        </w:rPr>
        <w:t>，</w:t>
      </w:r>
      <w:r w:rsidR="00415C85" w:rsidRPr="003B0D69">
        <w:rPr>
          <w:rFonts w:hint="eastAsia"/>
        </w:rPr>
        <w:t>紧扣</w:t>
      </w:r>
      <w:r w:rsidR="00415C85" w:rsidRPr="003B0D69">
        <w:t xml:space="preserve"> “</w:t>
      </w:r>
      <w:r w:rsidR="00415C85" w:rsidRPr="003B0D69">
        <w:t>一带一路</w:t>
      </w:r>
      <w:r w:rsidR="00415C85" w:rsidRPr="003B0D69">
        <w:t>”</w:t>
      </w:r>
      <w:r w:rsidR="00415C85" w:rsidRPr="003B0D69">
        <w:t>、</w:t>
      </w:r>
      <w:r w:rsidR="00415C85" w:rsidRPr="003B0D69">
        <w:t>“</w:t>
      </w:r>
      <w:r w:rsidR="00415C85" w:rsidRPr="003B0D69">
        <w:t>京津冀</w:t>
      </w:r>
      <w:r w:rsidR="00415C85" w:rsidRPr="003B0D69">
        <w:t>”</w:t>
      </w:r>
      <w:r w:rsidR="00415C85" w:rsidRPr="003B0D69">
        <w:t>一体化、</w:t>
      </w:r>
      <w:r w:rsidR="00415C85" w:rsidRPr="003B0D69">
        <w:t>“</w:t>
      </w:r>
      <w:r w:rsidR="00415C85" w:rsidRPr="003B0D69">
        <w:t>长江经济带</w:t>
      </w:r>
      <w:r w:rsidR="00415C85" w:rsidRPr="003B0D69">
        <w:t>”</w:t>
      </w:r>
      <w:r w:rsidR="00415C85" w:rsidRPr="003B0D69">
        <w:t>和新一轮</w:t>
      </w:r>
      <w:r w:rsidR="00415C85" w:rsidRPr="003B0D69">
        <w:t>“</w:t>
      </w:r>
      <w:r w:rsidR="00415C85" w:rsidRPr="003B0D69">
        <w:t>东北振兴</w:t>
      </w:r>
      <w:r w:rsidR="00415C85" w:rsidRPr="003B0D69">
        <w:t>”</w:t>
      </w:r>
      <w:r w:rsidR="00415C85" w:rsidRPr="003B0D69">
        <w:t>等国家战略布局，结合科技创新中心和全面创新改革试验区</w:t>
      </w:r>
      <w:r w:rsidR="005C4985" w:rsidRPr="003B0D69">
        <w:rPr>
          <w:rFonts w:hint="eastAsia"/>
        </w:rPr>
        <w:t>建设</w:t>
      </w:r>
      <w:r w:rsidR="00415C85" w:rsidRPr="003B0D69">
        <w:t>等重大举措</w:t>
      </w:r>
      <w:r w:rsidR="00415C85" w:rsidRPr="003B0D69">
        <w:rPr>
          <w:rFonts w:hint="eastAsia"/>
        </w:rPr>
        <w:t>，</w:t>
      </w:r>
      <w:r w:rsidR="00415C85" w:rsidRPr="003B0D69">
        <w:t>准确把握区域经济社会发展的科技需求</w:t>
      </w:r>
      <w:r w:rsidR="00415C85" w:rsidRPr="003B0D69">
        <w:rPr>
          <w:rFonts w:hint="eastAsia"/>
        </w:rPr>
        <w:t>，</w:t>
      </w:r>
      <w:r w:rsidR="002F3F37" w:rsidRPr="003B0D69">
        <w:rPr>
          <w:rFonts w:hint="eastAsia"/>
        </w:rPr>
        <w:t>围绕科技促进经济社会发展的</w:t>
      </w:r>
      <w:r w:rsidR="002F3F37" w:rsidRPr="003B0D69">
        <w:rPr>
          <w:rFonts w:hint="eastAsia"/>
        </w:rPr>
        <w:t>5</w:t>
      </w:r>
      <w:r w:rsidR="002F3F37" w:rsidRPr="003B0D69">
        <w:rPr>
          <w:rFonts w:hint="eastAsia"/>
        </w:rPr>
        <w:t>个重点服务领域：</w:t>
      </w:r>
      <w:r w:rsidR="002F3F37" w:rsidRPr="003B0D69">
        <w:t>科技服务</w:t>
      </w:r>
      <w:r w:rsidR="002F3F37" w:rsidRPr="003B0D69">
        <w:rPr>
          <w:rFonts w:hint="eastAsia"/>
        </w:rPr>
        <w:t>于</w:t>
      </w:r>
      <w:r w:rsidR="002F3F37" w:rsidRPr="003B0D69">
        <w:t>农业</w:t>
      </w:r>
      <w:r w:rsidR="002F3F37" w:rsidRPr="003B0D69">
        <w:rPr>
          <w:rFonts w:hint="eastAsia"/>
        </w:rPr>
        <w:t>发展方式转变</w:t>
      </w:r>
      <w:r w:rsidR="002F3F37" w:rsidRPr="003B0D69">
        <w:t>、科技服务</w:t>
      </w:r>
      <w:r w:rsidR="002F3F37" w:rsidRPr="003B0D69">
        <w:rPr>
          <w:rFonts w:hint="eastAsia"/>
        </w:rPr>
        <w:t>于</w:t>
      </w:r>
      <w:r w:rsidR="002F3F37" w:rsidRPr="003B0D69">
        <w:t>能源结构优化、科技服务</w:t>
      </w:r>
      <w:r w:rsidR="002F3F37" w:rsidRPr="003B0D69">
        <w:rPr>
          <w:rFonts w:hint="eastAsia"/>
        </w:rPr>
        <w:t>于制造业转型升级</w:t>
      </w:r>
      <w:r w:rsidR="002F3F37" w:rsidRPr="003B0D69">
        <w:t>、科技服务</w:t>
      </w:r>
      <w:r w:rsidR="002F3F37" w:rsidRPr="003B0D69">
        <w:rPr>
          <w:rFonts w:hint="eastAsia"/>
        </w:rPr>
        <w:t>于</w:t>
      </w:r>
      <w:r w:rsidR="002F3F37" w:rsidRPr="003B0D69">
        <w:t>城镇化</w:t>
      </w:r>
      <w:r w:rsidR="002F3F37" w:rsidRPr="003B0D69">
        <w:rPr>
          <w:rFonts w:hint="eastAsia"/>
        </w:rPr>
        <w:t>和人口健康</w:t>
      </w:r>
      <w:r w:rsidR="002F3F37" w:rsidRPr="003B0D69">
        <w:t>、科技服务</w:t>
      </w:r>
      <w:r w:rsidR="002F3F37" w:rsidRPr="003B0D69">
        <w:rPr>
          <w:rFonts w:hint="eastAsia"/>
        </w:rPr>
        <w:t>于</w:t>
      </w:r>
      <w:r w:rsidR="002F3F37" w:rsidRPr="003B0D69">
        <w:t>生态文明建设，</w:t>
      </w:r>
      <w:r w:rsidR="002F3F37" w:rsidRPr="003B0D69">
        <w:rPr>
          <w:rFonts w:hint="eastAsia"/>
        </w:rPr>
        <w:t>配置科技资源、布局科技项目，</w:t>
      </w:r>
      <w:r w:rsidR="00761792" w:rsidRPr="003B0D69">
        <w:rPr>
          <w:rFonts w:hint="eastAsia"/>
        </w:rPr>
        <w:t>“有所为有所不为”。</w:t>
      </w:r>
      <w:r w:rsidR="00761792" w:rsidRPr="003B0D69">
        <w:t>本规划</w:t>
      </w:r>
      <w:r w:rsidR="002F3F37" w:rsidRPr="003B0D69">
        <w:rPr>
          <w:rFonts w:hint="eastAsia"/>
        </w:rPr>
        <w:t>针对有望实现创新跨越的“重大突破”组织若干重大示范转化工程，通过重大技术推广应用，创造出新产品、新需求、新业态，引领带动相关产业转型升级或直接产生显著经济社会效益。</w:t>
      </w:r>
    </w:p>
    <w:p w:rsidR="00D00C8E" w:rsidRPr="003B0D69" w:rsidRDefault="00D00C8E" w:rsidP="001E7F95">
      <w:pPr>
        <w:pStyle w:val="a0"/>
      </w:pPr>
      <w:r w:rsidRPr="003B0D69">
        <w:t>本规划还包括</w:t>
      </w:r>
      <w:r w:rsidRPr="003B0D69">
        <w:t>6</w:t>
      </w:r>
      <w:r w:rsidRPr="003B0D69">
        <w:t>大网络</w:t>
      </w:r>
      <w:r w:rsidR="002F3F37" w:rsidRPr="003B0D69">
        <w:t>建设</w:t>
      </w:r>
      <w:r w:rsidRPr="003B0D69">
        <w:t>：知识产权</w:t>
      </w:r>
      <w:r w:rsidR="002F3F37" w:rsidRPr="003B0D69">
        <w:t>运营</w:t>
      </w:r>
      <w:r w:rsidRPr="003B0D69">
        <w:t>网络、科技服务网络、</w:t>
      </w:r>
      <w:r w:rsidR="00E56338" w:rsidRPr="003B0D69">
        <w:t>科技扶贫网络、</w:t>
      </w:r>
      <w:r w:rsidRPr="003B0D69">
        <w:t>野外</w:t>
      </w:r>
      <w:r w:rsidR="00761792" w:rsidRPr="003B0D69">
        <w:rPr>
          <w:rFonts w:hint="eastAsia"/>
        </w:rPr>
        <w:t>台</w:t>
      </w:r>
      <w:r w:rsidRPr="003B0D69">
        <w:t>站网络、战略生物资源网络</w:t>
      </w:r>
      <w:r w:rsidR="002F3F37" w:rsidRPr="003B0D69">
        <w:t>以及特色研究所群，</w:t>
      </w:r>
      <w:r w:rsidR="00761792" w:rsidRPr="003B0D69">
        <w:rPr>
          <w:rFonts w:hint="eastAsia"/>
        </w:rPr>
        <w:t>通过</w:t>
      </w:r>
      <w:r w:rsidR="002F3F37" w:rsidRPr="003B0D69">
        <w:t>开放联合，拓展我院科技促进经济社会发展的能力。此外，</w:t>
      </w:r>
      <w:r w:rsidR="00761792" w:rsidRPr="003B0D69">
        <w:rPr>
          <w:rFonts w:hint="eastAsia"/>
        </w:rPr>
        <w:t>规划在“十三五”期间还将关注若干重点学科建设，使我院面向“主战场”的科研活动具有可持续的基础。</w:t>
      </w:r>
    </w:p>
    <w:p w:rsidR="00D00C8E" w:rsidRPr="003B0D69" w:rsidRDefault="00D00C8E" w:rsidP="00415C85">
      <w:pPr>
        <w:pStyle w:val="2"/>
        <w:spacing w:before="120"/>
      </w:pPr>
      <w:bookmarkStart w:id="15" w:name="_Toc462753688"/>
      <w:r w:rsidRPr="003B0D69">
        <w:t>（四）规划目标</w:t>
      </w:r>
      <w:bookmarkEnd w:id="15"/>
    </w:p>
    <w:p w:rsidR="00D00C8E" w:rsidRPr="003B0D69" w:rsidRDefault="007A07FD" w:rsidP="00415C85">
      <w:pPr>
        <w:pStyle w:val="3"/>
        <w:spacing w:before="120"/>
      </w:pPr>
      <w:r w:rsidRPr="003B0D69">
        <w:rPr>
          <w:rFonts w:hint="eastAsia"/>
        </w:rPr>
        <w:t>通过</w:t>
      </w:r>
      <w:r w:rsidR="00D00C8E" w:rsidRPr="003B0D69">
        <w:t>规划的实施，至</w:t>
      </w:r>
      <w:r w:rsidR="00D00C8E" w:rsidRPr="003B0D69">
        <w:t>2020</w:t>
      </w:r>
      <w:r w:rsidR="00F6701B" w:rsidRPr="003B0D69">
        <w:t>年实现以下总体目标</w:t>
      </w:r>
    </w:p>
    <w:p w:rsidR="0097702A" w:rsidRPr="003B0D69" w:rsidRDefault="0097702A" w:rsidP="001E7F95">
      <w:pPr>
        <w:pStyle w:val="a0"/>
      </w:pPr>
      <w:r w:rsidRPr="003B0D69">
        <w:t>1</w:t>
      </w:r>
      <w:r w:rsidR="00744C14" w:rsidRPr="003B0D69">
        <w:rPr>
          <w:rFonts w:hint="eastAsia"/>
        </w:rPr>
        <w:t>．</w:t>
      </w:r>
      <w:r w:rsidRPr="003B0D69">
        <w:t>面向经济</w:t>
      </w:r>
      <w:r w:rsidRPr="003B0D69">
        <w:rPr>
          <w:rFonts w:hint="eastAsia"/>
        </w:rPr>
        <w:t>社会可持续发展的“主战场”成为我院科技创新活动的“主流文化”，调动全院科技队伍的“主力军”</w:t>
      </w:r>
      <w:r w:rsidRPr="003B0D69">
        <w:t>，形成科技促进经济社会发展的强大合力</w:t>
      </w:r>
      <w:r w:rsidRPr="003B0D69">
        <w:rPr>
          <w:rFonts w:hint="eastAsia"/>
        </w:rPr>
        <w:t>。</w:t>
      </w:r>
    </w:p>
    <w:p w:rsidR="0097702A" w:rsidRPr="003B0D69" w:rsidRDefault="0097702A" w:rsidP="001E7F95">
      <w:pPr>
        <w:pStyle w:val="a0"/>
      </w:pPr>
      <w:r w:rsidRPr="003B0D69">
        <w:t>2</w:t>
      </w:r>
      <w:r w:rsidR="00744C14" w:rsidRPr="003B0D69">
        <w:rPr>
          <w:rFonts w:hint="eastAsia"/>
        </w:rPr>
        <w:t>．</w:t>
      </w:r>
      <w:r w:rsidRPr="003B0D69">
        <w:t>我院结合社会资源</w:t>
      </w:r>
      <w:r w:rsidRPr="003B0D69">
        <w:rPr>
          <w:rFonts w:hint="eastAsia"/>
        </w:rPr>
        <w:t>促进</w:t>
      </w:r>
      <w:r w:rsidRPr="003B0D69">
        <w:t>科技成果转移转化</w:t>
      </w:r>
      <w:r w:rsidRPr="003B0D69">
        <w:rPr>
          <w:rFonts w:hint="eastAsia"/>
        </w:rPr>
        <w:t>、服务经济社会发展的系统研发能力得到大幅度提升，</w:t>
      </w:r>
      <w:r w:rsidRPr="003B0D69">
        <w:t>与此相关</w:t>
      </w:r>
      <w:r w:rsidRPr="003B0D69">
        <w:rPr>
          <w:rFonts w:hint="eastAsia"/>
        </w:rPr>
        <w:t>联</w:t>
      </w:r>
      <w:r w:rsidRPr="003B0D69">
        <w:t>的学科发展、创新平台和服务网络得到明显加强</w:t>
      </w:r>
      <w:r w:rsidRPr="003B0D69">
        <w:rPr>
          <w:rFonts w:hint="eastAsia"/>
        </w:rPr>
        <w:t>。</w:t>
      </w:r>
    </w:p>
    <w:p w:rsidR="0097702A" w:rsidRPr="003B0D69" w:rsidRDefault="0097702A" w:rsidP="001E7F95">
      <w:pPr>
        <w:pStyle w:val="a0"/>
      </w:pPr>
      <w:r w:rsidRPr="003B0D69">
        <w:lastRenderedPageBreak/>
        <w:t>3</w:t>
      </w:r>
      <w:r w:rsidR="00744C14" w:rsidRPr="003B0D69">
        <w:rPr>
          <w:rFonts w:hint="eastAsia"/>
        </w:rPr>
        <w:t>．</w:t>
      </w:r>
      <w:r w:rsidRPr="003B0D69">
        <w:t>我院在农业</w:t>
      </w:r>
      <w:r w:rsidRPr="003B0D69">
        <w:rPr>
          <w:rFonts w:hint="eastAsia"/>
        </w:rPr>
        <w:t>发展方式转变</w:t>
      </w:r>
      <w:r w:rsidRPr="003B0D69">
        <w:t>、能源结构优化、制造业转型</w:t>
      </w:r>
      <w:r w:rsidRPr="003B0D69">
        <w:rPr>
          <w:rFonts w:hint="eastAsia"/>
        </w:rPr>
        <w:t>升级</w:t>
      </w:r>
      <w:r w:rsidRPr="003B0D69">
        <w:t>、城镇化</w:t>
      </w:r>
      <w:r w:rsidRPr="003B0D69">
        <w:rPr>
          <w:rFonts w:hint="eastAsia"/>
        </w:rPr>
        <w:t>与人口健康</w:t>
      </w:r>
      <w:r w:rsidRPr="003B0D69">
        <w:t>、生态文明建设</w:t>
      </w:r>
      <w:r w:rsidRPr="003B0D69">
        <w:rPr>
          <w:rFonts w:hint="eastAsia"/>
        </w:rPr>
        <w:t>等</w:t>
      </w:r>
      <w:r w:rsidR="00744C14" w:rsidRPr="003B0D69">
        <w:t>国家</w:t>
      </w:r>
      <w:r w:rsidRPr="003B0D69">
        <w:t>重大</w:t>
      </w:r>
      <w:r w:rsidRPr="003B0D69">
        <w:rPr>
          <w:rFonts w:hint="eastAsia"/>
        </w:rPr>
        <w:t>发展战略进程中，</w:t>
      </w:r>
      <w:r w:rsidRPr="003B0D69">
        <w:t>做出</w:t>
      </w:r>
      <w:r w:rsidRPr="003B0D69">
        <w:rPr>
          <w:rFonts w:hint="eastAsia"/>
        </w:rPr>
        <w:t>有显示度的</w:t>
      </w:r>
      <w:r w:rsidRPr="003B0D69">
        <w:t>科技贡献，得到社会</w:t>
      </w:r>
      <w:r w:rsidRPr="003B0D69">
        <w:rPr>
          <w:rFonts w:hint="eastAsia"/>
        </w:rPr>
        <w:t>认可</w:t>
      </w:r>
      <w:r w:rsidRPr="003B0D69">
        <w:t>，经得起历史</w:t>
      </w:r>
      <w:r w:rsidRPr="003B0D69">
        <w:rPr>
          <w:rFonts w:hint="eastAsia"/>
        </w:rPr>
        <w:t>检验</w:t>
      </w:r>
      <w:r w:rsidRPr="003B0D69">
        <w:t>。</w:t>
      </w:r>
    </w:p>
    <w:p w:rsidR="00096FAC" w:rsidRPr="003B0D69" w:rsidRDefault="00AC3E43" w:rsidP="001C5139">
      <w:pPr>
        <w:pStyle w:val="a0"/>
      </w:pPr>
      <w:r w:rsidRPr="003B0D69">
        <w:rPr>
          <w:rFonts w:hint="eastAsia"/>
        </w:rPr>
        <w:t>4</w:t>
      </w:r>
      <w:r w:rsidR="00434F8B" w:rsidRPr="003B0D69">
        <w:rPr>
          <w:rFonts w:hint="eastAsia"/>
        </w:rPr>
        <w:t>．</w:t>
      </w:r>
      <w:r w:rsidRPr="003B0D69">
        <w:rPr>
          <w:rFonts w:hint="eastAsia"/>
        </w:rPr>
        <w:t>我院科技成果转移转化产生的经济社会效益明显增长</w:t>
      </w:r>
      <w:r w:rsidR="00434F8B" w:rsidRPr="003B0D69">
        <w:rPr>
          <w:rFonts w:hint="eastAsia"/>
        </w:rPr>
        <w:t>，</w:t>
      </w:r>
      <w:r w:rsidRPr="003B0D69">
        <w:rPr>
          <w:rFonts w:hint="eastAsia"/>
        </w:rPr>
        <w:t>科技成果转移转化使社会企业新增销售收入超过</w:t>
      </w:r>
      <w:r w:rsidRPr="003B0D69">
        <w:rPr>
          <w:rFonts w:hint="eastAsia"/>
        </w:rPr>
        <w:t>6000</w:t>
      </w:r>
      <w:r w:rsidRPr="003B0D69">
        <w:rPr>
          <w:rFonts w:hint="eastAsia"/>
        </w:rPr>
        <w:t>亿元</w:t>
      </w:r>
      <w:r w:rsidRPr="003B0D69">
        <w:rPr>
          <w:rFonts w:hint="eastAsia"/>
        </w:rPr>
        <w:t>/</w:t>
      </w:r>
      <w:r w:rsidRPr="003B0D69">
        <w:rPr>
          <w:rFonts w:hint="eastAsia"/>
        </w:rPr>
        <w:t>年</w:t>
      </w:r>
      <w:r w:rsidR="00602446" w:rsidRPr="003B0D69">
        <w:rPr>
          <w:rFonts w:hint="eastAsia"/>
        </w:rPr>
        <w:t>，</w:t>
      </w:r>
      <w:r w:rsidRPr="003B0D69">
        <w:rPr>
          <w:rFonts w:hint="eastAsia"/>
        </w:rPr>
        <w:t>院所投资企业提供就业岗位超过</w:t>
      </w:r>
      <w:r w:rsidRPr="003B0D69">
        <w:rPr>
          <w:rFonts w:hint="eastAsia"/>
        </w:rPr>
        <w:t>15</w:t>
      </w:r>
      <w:r w:rsidRPr="003B0D69">
        <w:rPr>
          <w:rFonts w:hint="eastAsia"/>
        </w:rPr>
        <w:t>万个，</w:t>
      </w:r>
      <w:r w:rsidR="00096FAC" w:rsidRPr="003B0D69">
        <w:rPr>
          <w:rFonts w:hint="eastAsia"/>
        </w:rPr>
        <w:t>为不低于</w:t>
      </w:r>
      <w:r w:rsidR="00096FAC" w:rsidRPr="003B0D69">
        <w:rPr>
          <w:rFonts w:hint="eastAsia"/>
        </w:rPr>
        <w:t>2</w:t>
      </w:r>
      <w:r w:rsidR="00096FAC" w:rsidRPr="003B0D69">
        <w:rPr>
          <w:rFonts w:hint="eastAsia"/>
        </w:rPr>
        <w:t>万家企业提供“四技”服务</w:t>
      </w:r>
      <w:r w:rsidR="0032014D" w:rsidRPr="003B0D69">
        <w:rPr>
          <w:rStyle w:val="ab"/>
        </w:rPr>
        <w:footnoteReference w:id="1"/>
      </w:r>
      <w:r w:rsidR="00096FAC" w:rsidRPr="003B0D69">
        <w:rPr>
          <w:rFonts w:hint="eastAsia"/>
        </w:rPr>
        <w:t>，</w:t>
      </w:r>
      <w:r w:rsidRPr="003B0D69">
        <w:rPr>
          <w:rFonts w:hint="eastAsia"/>
        </w:rPr>
        <w:t>专利实施超过</w:t>
      </w:r>
      <w:r w:rsidRPr="003B0D69">
        <w:rPr>
          <w:rFonts w:hint="eastAsia"/>
        </w:rPr>
        <w:t>1</w:t>
      </w:r>
      <w:r w:rsidRPr="003B0D69">
        <w:rPr>
          <w:rFonts w:hint="eastAsia"/>
        </w:rPr>
        <w:t>万件次。</w:t>
      </w:r>
    </w:p>
    <w:p w:rsidR="00E63782" w:rsidRPr="003B0D69" w:rsidRDefault="00E63782" w:rsidP="001C5139">
      <w:pPr>
        <w:pStyle w:val="ae"/>
        <w:spacing w:line="500" w:lineRule="exact"/>
        <w:ind w:firstLineChars="200" w:firstLine="560"/>
        <w:jc w:val="both"/>
        <w:rPr>
          <w:rFonts w:ascii="Times New Roman" w:eastAsia="仿宋_GB2312" w:hAnsi="Times New Roman" w:cs="Times New Roman"/>
        </w:rPr>
      </w:pPr>
      <w:r w:rsidRPr="003B0D69">
        <w:rPr>
          <w:rFonts w:ascii="Times New Roman" w:eastAsia="仿宋_GB2312" w:hAnsi="Times New Roman" w:cs="Times New Roman"/>
          <w:kern w:val="2"/>
          <w:sz w:val="28"/>
          <w:szCs w:val="22"/>
        </w:rPr>
        <w:t>本规划的实施将与</w:t>
      </w:r>
      <w:r w:rsidRPr="003B0D69">
        <w:rPr>
          <w:rFonts w:ascii="Times New Roman" w:eastAsia="仿宋_GB2312" w:hAnsi="Times New Roman" w:cs="Times New Roman" w:hint="eastAsia"/>
          <w:kern w:val="2"/>
          <w:sz w:val="28"/>
          <w:szCs w:val="22"/>
        </w:rPr>
        <w:t>“</w:t>
      </w:r>
      <w:r w:rsidRPr="003B0D69">
        <w:rPr>
          <w:rFonts w:ascii="Times New Roman" w:eastAsia="仿宋_GB2312" w:hAnsi="Times New Roman" w:cs="Times New Roman"/>
          <w:kern w:val="2"/>
          <w:sz w:val="28"/>
          <w:szCs w:val="22"/>
        </w:rPr>
        <w:t>中国科学院促进科技成果转移转化专项行动</w:t>
      </w:r>
      <w:r w:rsidRPr="003B0D69">
        <w:rPr>
          <w:rFonts w:ascii="Times New Roman" w:eastAsia="仿宋_GB2312" w:hAnsi="Times New Roman" w:cs="Times New Roman" w:hint="eastAsia"/>
          <w:kern w:val="2"/>
          <w:sz w:val="28"/>
          <w:szCs w:val="22"/>
        </w:rPr>
        <w:t>”</w:t>
      </w:r>
      <w:r w:rsidRPr="003B0D69">
        <w:rPr>
          <w:rFonts w:ascii="Times New Roman" w:eastAsia="仿宋_GB2312" w:hAnsi="Times New Roman" w:cs="Times New Roman"/>
          <w:kern w:val="2"/>
          <w:sz w:val="28"/>
          <w:szCs w:val="22"/>
        </w:rPr>
        <w:t>紧密结合，推动我院研究所建立和完善以下五种能力：（</w:t>
      </w:r>
      <w:r w:rsidRPr="003B0D69">
        <w:rPr>
          <w:rFonts w:ascii="Times New Roman" w:eastAsia="仿宋_GB2312" w:hAnsi="Times New Roman" w:cs="Times New Roman"/>
          <w:kern w:val="2"/>
          <w:sz w:val="28"/>
          <w:szCs w:val="22"/>
        </w:rPr>
        <w:t>1</w:t>
      </w:r>
      <w:r w:rsidRPr="003B0D69">
        <w:rPr>
          <w:rFonts w:ascii="Times New Roman" w:eastAsia="仿宋_GB2312" w:hAnsi="Times New Roman" w:cs="Times New Roman"/>
          <w:kern w:val="2"/>
          <w:sz w:val="28"/>
          <w:szCs w:val="22"/>
        </w:rPr>
        <w:t>）与企业和政府部门密切联系交流的能力；（</w:t>
      </w:r>
      <w:r w:rsidRPr="003B0D69">
        <w:rPr>
          <w:rFonts w:ascii="Times New Roman" w:eastAsia="仿宋_GB2312" w:hAnsi="Times New Roman" w:cs="Times New Roman"/>
          <w:kern w:val="2"/>
          <w:sz w:val="28"/>
          <w:szCs w:val="22"/>
        </w:rPr>
        <w:t>2</w:t>
      </w:r>
      <w:r w:rsidRPr="003B0D69">
        <w:rPr>
          <w:rFonts w:ascii="Times New Roman" w:eastAsia="仿宋_GB2312" w:hAnsi="Times New Roman" w:cs="Times New Roman"/>
          <w:kern w:val="2"/>
          <w:sz w:val="28"/>
          <w:szCs w:val="22"/>
        </w:rPr>
        <w:t>）主动完善自身科学与技术基础的能力；（</w:t>
      </w:r>
      <w:r w:rsidRPr="003B0D69">
        <w:rPr>
          <w:rFonts w:ascii="Times New Roman" w:eastAsia="仿宋_GB2312" w:hAnsi="Times New Roman" w:cs="Times New Roman"/>
          <w:kern w:val="2"/>
          <w:sz w:val="28"/>
          <w:szCs w:val="22"/>
        </w:rPr>
        <w:t>3</w:t>
      </w:r>
      <w:r w:rsidRPr="003B0D69">
        <w:rPr>
          <w:rFonts w:ascii="Times New Roman" w:eastAsia="仿宋_GB2312" w:hAnsi="Times New Roman" w:cs="Times New Roman"/>
          <w:kern w:val="2"/>
          <w:sz w:val="28"/>
          <w:szCs w:val="22"/>
        </w:rPr>
        <w:t>）从</w:t>
      </w:r>
      <w:r w:rsidR="00186753" w:rsidRPr="003B0D69">
        <w:rPr>
          <w:rFonts w:ascii="Times New Roman" w:eastAsia="仿宋_GB2312" w:hAnsi="Times New Roman" w:cs="Times New Roman" w:hint="eastAsia"/>
          <w:kern w:val="2"/>
          <w:sz w:val="28"/>
          <w:szCs w:val="22"/>
        </w:rPr>
        <w:t>“</w:t>
      </w:r>
      <w:r w:rsidRPr="003B0D69">
        <w:rPr>
          <w:rFonts w:ascii="Times New Roman" w:eastAsia="仿宋_GB2312" w:hAnsi="Times New Roman" w:cs="Times New Roman"/>
          <w:kern w:val="2"/>
          <w:sz w:val="28"/>
          <w:szCs w:val="22"/>
        </w:rPr>
        <w:t>科技</w:t>
      </w:r>
      <w:r w:rsidR="00186753" w:rsidRPr="003B0D69">
        <w:rPr>
          <w:rFonts w:ascii="Times New Roman" w:eastAsia="仿宋_GB2312" w:hAnsi="Times New Roman" w:cs="Times New Roman" w:hint="eastAsia"/>
          <w:kern w:val="2"/>
          <w:sz w:val="28"/>
          <w:szCs w:val="22"/>
        </w:rPr>
        <w:t>”</w:t>
      </w:r>
      <w:r w:rsidRPr="003B0D69">
        <w:rPr>
          <w:rFonts w:ascii="Times New Roman" w:eastAsia="仿宋_GB2312" w:hAnsi="Times New Roman" w:cs="Times New Roman"/>
          <w:kern w:val="2"/>
          <w:sz w:val="28"/>
          <w:szCs w:val="22"/>
        </w:rPr>
        <w:t>和</w:t>
      </w:r>
      <w:r w:rsidR="00186753" w:rsidRPr="003B0D69">
        <w:rPr>
          <w:rFonts w:ascii="Times New Roman" w:eastAsia="仿宋_GB2312" w:hAnsi="Times New Roman" w:cs="Times New Roman" w:hint="eastAsia"/>
          <w:kern w:val="2"/>
          <w:sz w:val="28"/>
          <w:szCs w:val="22"/>
        </w:rPr>
        <w:t>“</w:t>
      </w:r>
      <w:r w:rsidRPr="003B0D69">
        <w:rPr>
          <w:rFonts w:ascii="Times New Roman" w:eastAsia="仿宋_GB2312" w:hAnsi="Times New Roman" w:cs="Times New Roman"/>
          <w:kern w:val="2"/>
          <w:sz w:val="28"/>
          <w:szCs w:val="22"/>
        </w:rPr>
        <w:t>问题</w:t>
      </w:r>
      <w:r w:rsidR="00186753" w:rsidRPr="003B0D69">
        <w:rPr>
          <w:rFonts w:ascii="Times New Roman" w:eastAsia="仿宋_GB2312" w:hAnsi="Times New Roman" w:cs="Times New Roman" w:hint="eastAsia"/>
          <w:kern w:val="2"/>
          <w:sz w:val="28"/>
          <w:szCs w:val="22"/>
        </w:rPr>
        <w:t>”</w:t>
      </w:r>
      <w:r w:rsidRPr="003B0D69">
        <w:rPr>
          <w:rFonts w:ascii="Times New Roman" w:eastAsia="仿宋_GB2312" w:hAnsi="Times New Roman" w:cs="Times New Roman"/>
          <w:kern w:val="2"/>
          <w:sz w:val="28"/>
          <w:szCs w:val="22"/>
        </w:rPr>
        <w:t>两个维度确定具体需求的能力；（</w:t>
      </w:r>
      <w:r w:rsidRPr="003B0D69">
        <w:rPr>
          <w:rFonts w:ascii="Times New Roman" w:eastAsia="仿宋_GB2312" w:hAnsi="Times New Roman" w:cs="Times New Roman"/>
          <w:kern w:val="2"/>
          <w:sz w:val="28"/>
          <w:szCs w:val="22"/>
        </w:rPr>
        <w:t>4</w:t>
      </w:r>
      <w:r w:rsidRPr="003B0D69">
        <w:rPr>
          <w:rFonts w:ascii="Times New Roman" w:eastAsia="仿宋_GB2312" w:hAnsi="Times New Roman" w:cs="Times New Roman"/>
          <w:kern w:val="2"/>
          <w:sz w:val="28"/>
          <w:szCs w:val="22"/>
        </w:rPr>
        <w:t>）开展价值链上技术集成与示范的能力；（</w:t>
      </w:r>
      <w:r w:rsidRPr="003B0D69">
        <w:rPr>
          <w:rFonts w:ascii="Times New Roman" w:eastAsia="仿宋_GB2312" w:hAnsi="Times New Roman" w:cs="Times New Roman"/>
          <w:kern w:val="2"/>
          <w:sz w:val="28"/>
          <w:szCs w:val="22"/>
        </w:rPr>
        <w:t>5</w:t>
      </w:r>
      <w:r w:rsidRPr="003B0D69">
        <w:rPr>
          <w:rFonts w:ascii="Times New Roman" w:eastAsia="仿宋_GB2312" w:hAnsi="Times New Roman" w:cs="Times New Roman"/>
          <w:kern w:val="2"/>
          <w:sz w:val="28"/>
          <w:szCs w:val="22"/>
        </w:rPr>
        <w:t>）跨越</w:t>
      </w:r>
      <w:r w:rsidR="00186753" w:rsidRPr="003B0D69">
        <w:rPr>
          <w:rFonts w:ascii="Times New Roman" w:eastAsia="仿宋_GB2312" w:hAnsi="Times New Roman" w:cs="Times New Roman" w:hint="eastAsia"/>
          <w:kern w:val="2"/>
          <w:sz w:val="28"/>
          <w:szCs w:val="22"/>
        </w:rPr>
        <w:t>“</w:t>
      </w:r>
      <w:r w:rsidRPr="003B0D69">
        <w:rPr>
          <w:rFonts w:ascii="Times New Roman" w:eastAsia="仿宋_GB2312" w:hAnsi="Times New Roman" w:cs="Times New Roman"/>
          <w:kern w:val="2"/>
          <w:sz w:val="28"/>
          <w:szCs w:val="22"/>
        </w:rPr>
        <w:t>黑色地带</w:t>
      </w:r>
      <w:r w:rsidR="00186753" w:rsidRPr="003B0D69">
        <w:rPr>
          <w:rFonts w:ascii="Times New Roman" w:eastAsia="仿宋_GB2312" w:hAnsi="Times New Roman" w:cs="Times New Roman" w:hint="eastAsia"/>
          <w:kern w:val="2"/>
          <w:sz w:val="28"/>
          <w:szCs w:val="22"/>
        </w:rPr>
        <w:t>”</w:t>
      </w:r>
      <w:r w:rsidRPr="003B0D69">
        <w:rPr>
          <w:rFonts w:ascii="Times New Roman" w:eastAsia="仿宋_GB2312" w:hAnsi="Times New Roman" w:cs="Times New Roman" w:hint="eastAsia"/>
          <w:kern w:val="2"/>
          <w:sz w:val="28"/>
          <w:szCs w:val="22"/>
        </w:rPr>
        <w:t>，</w:t>
      </w:r>
      <w:r w:rsidRPr="003B0D69">
        <w:rPr>
          <w:rFonts w:ascii="Times New Roman" w:eastAsia="仿宋_GB2312" w:hAnsi="Times New Roman" w:cs="Times New Roman"/>
          <w:kern w:val="2"/>
          <w:sz w:val="28"/>
          <w:szCs w:val="22"/>
        </w:rPr>
        <w:t>使科技真正服务国家目标和社会公众的创新能力。</w:t>
      </w:r>
    </w:p>
    <w:p w:rsidR="00D00C8E" w:rsidRPr="003B0D69" w:rsidRDefault="00D00C8E" w:rsidP="00415C85">
      <w:pPr>
        <w:pStyle w:val="3"/>
        <w:spacing w:before="120"/>
      </w:pPr>
      <w:r w:rsidRPr="003B0D69">
        <w:t>通过规划的实施，</w:t>
      </w:r>
      <w:r w:rsidR="00851102" w:rsidRPr="003B0D69">
        <w:rPr>
          <w:rFonts w:hint="eastAsia"/>
        </w:rPr>
        <w:t>在</w:t>
      </w:r>
      <w:r w:rsidR="00E63782" w:rsidRPr="003B0D69">
        <w:rPr>
          <w:rFonts w:hint="eastAsia"/>
        </w:rPr>
        <w:t>5</w:t>
      </w:r>
      <w:r w:rsidR="00E63782" w:rsidRPr="003B0D69">
        <w:rPr>
          <w:rFonts w:hint="eastAsia"/>
        </w:rPr>
        <w:t>个重点</w:t>
      </w:r>
      <w:r w:rsidR="00851102" w:rsidRPr="003B0D69">
        <w:rPr>
          <w:rFonts w:hint="eastAsia"/>
        </w:rPr>
        <w:t>服务领域</w:t>
      </w:r>
      <w:r w:rsidRPr="003B0D69">
        <w:t>实现</w:t>
      </w:r>
      <w:r w:rsidR="00E63782" w:rsidRPr="003B0D69">
        <w:rPr>
          <w:rFonts w:hint="eastAsia"/>
        </w:rPr>
        <w:t>以</w:t>
      </w:r>
      <w:r w:rsidR="00F6701B" w:rsidRPr="003B0D69">
        <w:t>下目标</w:t>
      </w:r>
    </w:p>
    <w:p w:rsidR="0099167B" w:rsidRPr="003B0D69" w:rsidRDefault="0099167B" w:rsidP="002A240A">
      <w:pPr>
        <w:widowControl/>
        <w:spacing w:line="500" w:lineRule="exact"/>
        <w:ind w:firstLineChars="200" w:firstLine="560"/>
        <w:rPr>
          <w:rFonts w:ascii="Times New Roman" w:eastAsia="仿宋_GB2312" w:hAnsi="Times New Roman"/>
        </w:rPr>
      </w:pPr>
      <w:r w:rsidRPr="003B0D69">
        <w:rPr>
          <w:rFonts w:ascii="Times New Roman" w:eastAsia="仿宋_GB2312" w:hAnsi="Times New Roman"/>
        </w:rPr>
        <w:t>——</w:t>
      </w:r>
      <w:r w:rsidRPr="003B0D69">
        <w:rPr>
          <w:rFonts w:ascii="Times New Roman" w:eastAsia="仿宋_GB2312" w:hAnsi="Times New Roman"/>
        </w:rPr>
        <w:t>农业：围绕</w:t>
      </w:r>
      <w:r w:rsidR="00987032" w:rsidRPr="003B0D69">
        <w:rPr>
          <w:rFonts w:ascii="仿宋" w:eastAsia="仿宋" w:hAnsi="仿宋" w:hint="eastAsia"/>
        </w:rPr>
        <w:t>中低产田改造与绿色丰产增效</w:t>
      </w:r>
      <w:r w:rsidR="00305DB1" w:rsidRPr="003B0D69">
        <w:rPr>
          <w:rFonts w:ascii="仿宋" w:eastAsia="仿宋" w:hAnsi="仿宋" w:hint="eastAsia"/>
        </w:rPr>
        <w:t>技术</w:t>
      </w:r>
      <w:r w:rsidR="00987032" w:rsidRPr="003B0D69">
        <w:rPr>
          <w:rFonts w:ascii="仿宋" w:eastAsia="仿宋" w:hAnsi="仿宋" w:hint="eastAsia"/>
        </w:rPr>
        <w:t>、化肥农药减施增效与生物防控技术、</w:t>
      </w:r>
      <w:r w:rsidR="00987032" w:rsidRPr="003B0D69">
        <w:rPr>
          <w:rFonts w:ascii="Times New Roman" w:eastAsia="仿宋_GB2312" w:hAnsi="Times New Roman"/>
        </w:rPr>
        <w:t>农业种质资源保护利用</w:t>
      </w:r>
      <w:r w:rsidR="00987032" w:rsidRPr="003B0D69">
        <w:rPr>
          <w:rFonts w:ascii="Times New Roman" w:eastAsia="仿宋_GB2312" w:hAnsi="Times New Roman" w:hint="eastAsia"/>
        </w:rPr>
        <w:t>与良</w:t>
      </w:r>
      <w:r w:rsidR="00987032" w:rsidRPr="003B0D69">
        <w:rPr>
          <w:rFonts w:ascii="Times New Roman" w:eastAsia="仿宋_GB2312" w:hAnsi="Times New Roman"/>
        </w:rPr>
        <w:t>种培育</w:t>
      </w:r>
      <w:r w:rsidR="00305DB1" w:rsidRPr="003B0D69">
        <w:rPr>
          <w:rFonts w:ascii="Times New Roman" w:eastAsia="仿宋_GB2312" w:hAnsi="Times New Roman" w:hint="eastAsia"/>
        </w:rPr>
        <w:t>技术</w:t>
      </w:r>
      <w:r w:rsidR="00987032" w:rsidRPr="003B0D69">
        <w:rPr>
          <w:rFonts w:ascii="Times New Roman" w:eastAsia="仿宋_GB2312" w:hAnsi="Times New Roman"/>
        </w:rPr>
        <w:t>、智慧农业</w:t>
      </w:r>
      <w:r w:rsidR="00987032" w:rsidRPr="003B0D69">
        <w:rPr>
          <w:rFonts w:ascii="Times New Roman" w:eastAsia="仿宋_GB2312" w:hAnsi="Times New Roman" w:hint="eastAsia"/>
        </w:rPr>
        <w:t>技术体系与智能农机装备研发</w:t>
      </w:r>
      <w:r w:rsidR="00987032" w:rsidRPr="003B0D69">
        <w:rPr>
          <w:rFonts w:ascii="Times New Roman" w:eastAsia="仿宋_GB2312" w:hAnsi="Times New Roman"/>
        </w:rPr>
        <w:t>进行科技攻关</w:t>
      </w:r>
      <w:r w:rsidRPr="003B0D69">
        <w:rPr>
          <w:rFonts w:ascii="Times New Roman" w:eastAsia="仿宋_GB2312" w:hAnsi="Times New Roman"/>
        </w:rPr>
        <w:t>，</w:t>
      </w:r>
      <w:r w:rsidR="00F47B82" w:rsidRPr="003B0D69">
        <w:rPr>
          <w:rFonts w:ascii="Times New Roman" w:eastAsia="仿宋_GB2312" w:hAnsi="Times New Roman" w:hint="eastAsia"/>
        </w:rPr>
        <w:t>集成</w:t>
      </w:r>
      <w:r w:rsidR="00F47B82" w:rsidRPr="003B0D69">
        <w:rPr>
          <w:rFonts w:ascii="Times New Roman" w:eastAsia="仿宋_GB2312" w:hAnsi="Times New Roman"/>
        </w:rPr>
        <w:t>现代农业发展的关键技术</w:t>
      </w:r>
      <w:r w:rsidR="007A0D2B" w:rsidRPr="003B0D69">
        <w:rPr>
          <w:rFonts w:ascii="Times New Roman" w:eastAsia="仿宋_GB2312" w:hAnsi="Times New Roman" w:hint="eastAsia"/>
        </w:rPr>
        <w:t>进行区域示范</w:t>
      </w:r>
      <w:r w:rsidR="00F47B82" w:rsidRPr="003B0D69">
        <w:rPr>
          <w:rFonts w:ascii="Times New Roman" w:eastAsia="仿宋_GB2312" w:hAnsi="Times New Roman" w:hint="eastAsia"/>
        </w:rPr>
        <w:t>，</w:t>
      </w:r>
      <w:r w:rsidR="007A0D2B" w:rsidRPr="003B0D69">
        <w:rPr>
          <w:rFonts w:ascii="Times New Roman" w:eastAsia="仿宋_GB2312" w:hAnsi="Times New Roman" w:hint="eastAsia"/>
        </w:rPr>
        <w:t>提出农业转型发展的新理念、新模式，</w:t>
      </w:r>
      <w:r w:rsidR="00305DB1" w:rsidRPr="003B0D69">
        <w:rPr>
          <w:rFonts w:ascii="Times New Roman" w:eastAsia="仿宋_GB2312" w:hAnsi="Times New Roman" w:hint="eastAsia"/>
        </w:rPr>
        <w:t>实现</w:t>
      </w:r>
      <w:r w:rsidR="00305DB1" w:rsidRPr="003B0D69">
        <w:rPr>
          <w:rFonts w:ascii="Times New Roman" w:eastAsia="仿宋_GB2312" w:hAnsi="Times New Roman"/>
        </w:rPr>
        <w:t>稳粮增收、提质增效</w:t>
      </w:r>
      <w:r w:rsidR="00F47B82" w:rsidRPr="003B0D69">
        <w:rPr>
          <w:rFonts w:ascii="Times New Roman" w:eastAsia="仿宋_GB2312" w:hAnsi="Times New Roman" w:hint="eastAsia"/>
        </w:rPr>
        <w:t>、</w:t>
      </w:r>
      <w:r w:rsidR="00305DB1" w:rsidRPr="003B0D69">
        <w:rPr>
          <w:rFonts w:ascii="Times New Roman" w:eastAsia="仿宋_GB2312" w:hAnsi="Times New Roman"/>
        </w:rPr>
        <w:t>加快农业发展方式</w:t>
      </w:r>
      <w:r w:rsidR="00F47B82" w:rsidRPr="003B0D69">
        <w:rPr>
          <w:rFonts w:ascii="Times New Roman" w:eastAsia="仿宋_GB2312" w:hAnsi="Times New Roman"/>
        </w:rPr>
        <w:t>转变</w:t>
      </w:r>
      <w:r w:rsidR="00305DB1" w:rsidRPr="003B0D69">
        <w:rPr>
          <w:rFonts w:ascii="Times New Roman" w:eastAsia="仿宋_GB2312" w:hAnsi="Times New Roman" w:hint="eastAsia"/>
        </w:rPr>
        <w:t>的</w:t>
      </w:r>
      <w:r w:rsidR="00305DB1" w:rsidRPr="003B0D69">
        <w:rPr>
          <w:rFonts w:ascii="Times New Roman" w:eastAsia="仿宋_GB2312" w:hAnsi="Times New Roman"/>
        </w:rPr>
        <w:t>核心目标</w:t>
      </w:r>
      <w:r w:rsidR="00305DB1" w:rsidRPr="003B0D69">
        <w:rPr>
          <w:rFonts w:ascii="Times New Roman" w:eastAsia="仿宋_GB2312" w:hAnsi="Times New Roman" w:hint="eastAsia"/>
        </w:rPr>
        <w:t>。</w:t>
      </w:r>
    </w:p>
    <w:p w:rsidR="00470726" w:rsidRPr="003B0D69" w:rsidRDefault="003E491C" w:rsidP="001E7F95">
      <w:pPr>
        <w:pStyle w:val="a0"/>
      </w:pPr>
      <w:r w:rsidRPr="003B0D69">
        <w:t>——</w:t>
      </w:r>
      <w:r w:rsidR="00470726" w:rsidRPr="003B0D69">
        <w:t>能源：以能源优化配置与高效利用为目标，推动能源生产、输送和利用过程中节能技术，新型能源应用系统和多能源互补的分布式供能（含储能）系统、先进生物能源利用技术、智能电网等研发与应用示范，为实现能源可持续发展提供科技支撑。</w:t>
      </w:r>
    </w:p>
    <w:p w:rsidR="00470726" w:rsidRPr="003B0D69" w:rsidRDefault="003E491C" w:rsidP="001E7F95">
      <w:pPr>
        <w:pStyle w:val="a0"/>
      </w:pPr>
      <w:r w:rsidRPr="003B0D69">
        <w:lastRenderedPageBreak/>
        <w:t>——</w:t>
      </w:r>
      <w:r w:rsidR="00470726" w:rsidRPr="003B0D69">
        <w:t>制造业：以推动制造业转型升级为目标，从推进</w:t>
      </w:r>
      <w:r w:rsidR="001341E8" w:rsidRPr="003B0D69">
        <w:t>“</w:t>
      </w:r>
      <w:r w:rsidR="00470726" w:rsidRPr="003B0D69">
        <w:t>两化</w:t>
      </w:r>
      <w:r w:rsidR="001341E8" w:rsidRPr="003B0D69">
        <w:t>”</w:t>
      </w:r>
      <w:r w:rsidR="00470726" w:rsidRPr="003B0D69">
        <w:t>融合和智能制造两方面入手，突破一批重点领域关键核心技术，推进</w:t>
      </w:r>
      <w:r w:rsidR="00470726" w:rsidRPr="003B0D69">
        <w:t>“</w:t>
      </w:r>
      <w:r w:rsidR="00470726" w:rsidRPr="003B0D69">
        <w:t>四基</w:t>
      </w:r>
      <w:r w:rsidR="00470726" w:rsidRPr="003B0D69">
        <w:t>”</w:t>
      </w:r>
      <w:r w:rsidR="00470726" w:rsidRPr="003B0D69">
        <w:t>研发与应用的基础能力建设。以此为基础，加强以开放、协作、共享为特征的行业公共服务平台建设，开展需求牵引的技术集成与应用示范，推动制造业的数字化、网络化、智能化、绿色化发展。</w:t>
      </w:r>
    </w:p>
    <w:p w:rsidR="00D00C8E" w:rsidRPr="003B0D69" w:rsidRDefault="00D00C8E" w:rsidP="001E7F95">
      <w:pPr>
        <w:pStyle w:val="a0"/>
      </w:pPr>
      <w:r w:rsidRPr="003B0D69">
        <w:t>——</w:t>
      </w:r>
      <w:r w:rsidRPr="003B0D69">
        <w:t>城镇化</w:t>
      </w:r>
      <w:r w:rsidR="00987032" w:rsidRPr="003B0D69">
        <w:rPr>
          <w:rFonts w:hint="eastAsia"/>
        </w:rPr>
        <w:t>与人口健康</w:t>
      </w:r>
      <w:r w:rsidRPr="003B0D69">
        <w:t>：</w:t>
      </w:r>
      <w:r w:rsidR="004F7D65" w:rsidRPr="003B0D69">
        <w:t>以人为本</w:t>
      </w:r>
      <w:r w:rsidR="00305DB1" w:rsidRPr="003B0D69">
        <w:rPr>
          <w:rFonts w:hint="eastAsia"/>
        </w:rPr>
        <w:t>，</w:t>
      </w:r>
      <w:r w:rsidRPr="003B0D69">
        <w:t>重点攻克智慧低碳城镇建设、城镇环境监测与治理、城镇社区健康服务体系、城镇化宏观管理决策平台等理论与关键技术</w:t>
      </w:r>
      <w:r w:rsidR="00305DB1" w:rsidRPr="003B0D69">
        <w:rPr>
          <w:rFonts w:hint="eastAsia"/>
        </w:rPr>
        <w:t>问题</w:t>
      </w:r>
      <w:r w:rsidRPr="003B0D69">
        <w:t>，为我国推进布局合理、环境友好、智慧</w:t>
      </w:r>
      <w:r w:rsidR="009146C9" w:rsidRPr="003B0D69">
        <w:t>高效</w:t>
      </w:r>
      <w:r w:rsidRPr="003B0D69">
        <w:t>的新型城镇化发展提供科技支撑。</w:t>
      </w:r>
    </w:p>
    <w:p w:rsidR="005746E6" w:rsidRPr="003B0D69" w:rsidRDefault="005746E6" w:rsidP="001E7F95">
      <w:pPr>
        <w:pStyle w:val="a0"/>
      </w:pPr>
      <w:r w:rsidRPr="003B0D69">
        <w:t>——</w:t>
      </w:r>
      <w:r w:rsidRPr="003B0D69">
        <w:t>生态文明：围绕区域环境质量改善和生态功能提升</w:t>
      </w:r>
      <w:r w:rsidR="00305DB1" w:rsidRPr="003B0D69">
        <w:rPr>
          <w:rFonts w:hint="eastAsia"/>
        </w:rPr>
        <w:t>的目标</w:t>
      </w:r>
      <w:r w:rsidRPr="003B0D69">
        <w:t>，开展全国生态环境变化监测与评价，以及</w:t>
      </w:r>
      <w:r w:rsidR="00305DB1" w:rsidRPr="003B0D69">
        <w:rPr>
          <w:rFonts w:hint="eastAsia"/>
        </w:rPr>
        <w:t>“</w:t>
      </w:r>
      <w:r w:rsidRPr="003B0D69">
        <w:t>一带一路</w:t>
      </w:r>
      <w:r w:rsidR="00305DB1" w:rsidRPr="003B0D69">
        <w:rPr>
          <w:rFonts w:hint="eastAsia"/>
        </w:rPr>
        <w:t>”</w:t>
      </w:r>
      <w:r w:rsidRPr="003B0D69">
        <w:t>沿线、</w:t>
      </w:r>
      <w:r w:rsidR="00305DB1" w:rsidRPr="003B0D69">
        <w:rPr>
          <w:rFonts w:hint="eastAsia"/>
        </w:rPr>
        <w:t>“</w:t>
      </w:r>
      <w:r w:rsidRPr="003B0D69">
        <w:t>京津冀</w:t>
      </w:r>
      <w:r w:rsidR="001341E8" w:rsidRPr="003B0D69">
        <w:t>城市群</w:t>
      </w:r>
      <w:r w:rsidR="00305DB1" w:rsidRPr="003B0D69">
        <w:rPr>
          <w:rFonts w:hint="eastAsia"/>
        </w:rPr>
        <w:t>”</w:t>
      </w:r>
      <w:r w:rsidRPr="003B0D69">
        <w:t>、</w:t>
      </w:r>
      <w:r w:rsidR="00305DB1" w:rsidRPr="003B0D69">
        <w:rPr>
          <w:rFonts w:hint="eastAsia"/>
        </w:rPr>
        <w:t>“</w:t>
      </w:r>
      <w:r w:rsidRPr="003B0D69">
        <w:t>长江经济带</w:t>
      </w:r>
      <w:r w:rsidR="00305DB1" w:rsidRPr="003B0D69">
        <w:rPr>
          <w:rFonts w:hint="eastAsia"/>
        </w:rPr>
        <w:t>”</w:t>
      </w:r>
      <w:r w:rsidR="007815D5" w:rsidRPr="003B0D69">
        <w:t>、国家重点生态屏障等</w:t>
      </w:r>
      <w:r w:rsidR="00305DB1" w:rsidRPr="003B0D69">
        <w:rPr>
          <w:rFonts w:hint="eastAsia"/>
        </w:rPr>
        <w:t>特定</w:t>
      </w:r>
      <w:r w:rsidRPr="003B0D69">
        <w:t>区域环境综合治理和生态恢复建设，为国家生态</w:t>
      </w:r>
      <w:r w:rsidR="00305DB1" w:rsidRPr="003B0D69">
        <w:rPr>
          <w:rFonts w:hint="eastAsia"/>
        </w:rPr>
        <w:t>文明建设</w:t>
      </w:r>
      <w:r w:rsidRPr="003B0D69">
        <w:t>提供科技支撑。</w:t>
      </w:r>
    </w:p>
    <w:p w:rsidR="00CB5598" w:rsidRPr="003B0D69" w:rsidRDefault="007D5ACA" w:rsidP="00415C85">
      <w:pPr>
        <w:pStyle w:val="1"/>
        <w:spacing w:before="240" w:after="120"/>
      </w:pPr>
      <w:bookmarkStart w:id="16" w:name="_Toc405562011"/>
      <w:bookmarkStart w:id="17" w:name="_Toc405809377"/>
      <w:bookmarkStart w:id="18" w:name="_Toc462753689"/>
      <w:r w:rsidRPr="003B0D69">
        <w:t>三</w:t>
      </w:r>
      <w:r w:rsidR="00CB5598" w:rsidRPr="003B0D69">
        <w:t>、</w:t>
      </w:r>
      <w:r w:rsidR="000F3211" w:rsidRPr="003B0D69">
        <w:t>重点</w:t>
      </w:r>
      <w:r w:rsidR="002B0AA9" w:rsidRPr="003B0D69">
        <w:rPr>
          <w:rFonts w:hint="eastAsia"/>
        </w:rPr>
        <w:t>服务</w:t>
      </w:r>
      <w:bookmarkEnd w:id="16"/>
      <w:bookmarkEnd w:id="17"/>
      <w:r w:rsidR="002B0AA9" w:rsidRPr="003B0D69">
        <w:rPr>
          <w:rFonts w:hint="eastAsia"/>
        </w:rPr>
        <w:t>领域</w:t>
      </w:r>
      <w:bookmarkEnd w:id="18"/>
    </w:p>
    <w:p w:rsidR="0006066D" w:rsidRPr="003B0D69" w:rsidRDefault="00156790" w:rsidP="00156790">
      <w:pPr>
        <w:spacing w:line="500" w:lineRule="exact"/>
        <w:ind w:firstLineChars="200" w:firstLine="560"/>
        <w:rPr>
          <w:rFonts w:ascii="Times New Roman" w:eastAsia="仿宋_GB2312" w:hAnsi="Times New Roman"/>
        </w:rPr>
      </w:pPr>
      <w:r w:rsidRPr="003B0D69">
        <w:rPr>
          <w:rFonts w:ascii="Times New Roman" w:eastAsia="仿宋_GB2312" w:hAnsi="Times New Roman"/>
        </w:rPr>
        <w:t>“</w:t>
      </w:r>
      <w:r w:rsidRPr="003B0D69">
        <w:rPr>
          <w:rFonts w:ascii="Times New Roman" w:eastAsia="仿宋_GB2312" w:hAnsi="Times New Roman"/>
        </w:rPr>
        <w:t>十三五</w:t>
      </w:r>
      <w:r w:rsidRPr="003B0D69">
        <w:rPr>
          <w:rFonts w:ascii="Times New Roman" w:eastAsia="仿宋_GB2312" w:hAnsi="Times New Roman"/>
        </w:rPr>
        <w:t>”</w:t>
      </w:r>
      <w:r w:rsidRPr="003B0D69">
        <w:rPr>
          <w:rFonts w:ascii="Times New Roman" w:eastAsia="仿宋_GB2312" w:hAnsi="Times New Roman"/>
        </w:rPr>
        <w:t>是我国全面建成小康社会的</w:t>
      </w:r>
      <w:r w:rsidRPr="003B0D69">
        <w:rPr>
          <w:rFonts w:ascii="Times New Roman" w:eastAsia="仿宋_GB2312" w:hAnsi="Times New Roman" w:hint="eastAsia"/>
        </w:rPr>
        <w:t>决胜阶段，也是中国科学院深入实施“率先行动”计划，基本实现“四个率先”目标的关键时期。本</w:t>
      </w:r>
      <w:r w:rsidRPr="003B0D69">
        <w:rPr>
          <w:rFonts w:ascii="Times New Roman" w:eastAsia="仿宋_GB2312" w:hAnsi="Times New Roman"/>
        </w:rPr>
        <w:t>规划</w:t>
      </w:r>
      <w:r w:rsidRPr="003B0D69">
        <w:rPr>
          <w:rFonts w:ascii="Times New Roman" w:eastAsia="仿宋_GB2312" w:hAnsi="Times New Roman" w:hint="eastAsia"/>
        </w:rPr>
        <w:t>结合我院“十三五”在基础前沿交叉、先进材料、能源、生命与健康、海洋、资源生态环境、信息、光电空间等八个重大创新领域</w:t>
      </w:r>
      <w:r w:rsidR="009944C4" w:rsidRPr="003B0D69">
        <w:rPr>
          <w:rFonts w:ascii="Times New Roman" w:eastAsia="仿宋_GB2312" w:hAnsi="Times New Roman" w:hint="eastAsia"/>
        </w:rPr>
        <w:t>和有关重点方向的</w:t>
      </w:r>
      <w:r w:rsidRPr="003B0D69">
        <w:rPr>
          <w:rFonts w:ascii="Times New Roman" w:eastAsia="仿宋_GB2312" w:hAnsi="Times New Roman" w:hint="eastAsia"/>
        </w:rPr>
        <w:t>科技布局，坚持“有所为有所不为”的原则，</w:t>
      </w:r>
      <w:r w:rsidR="00362B8F" w:rsidRPr="003B0D69">
        <w:rPr>
          <w:rFonts w:ascii="Times New Roman" w:eastAsia="仿宋_GB2312" w:hAnsi="Times New Roman" w:hint="eastAsia"/>
        </w:rPr>
        <w:t>聚焦科技促进发展领域有望实现创新跨越的“重大突破”，</w:t>
      </w:r>
      <w:r w:rsidRPr="003B0D69">
        <w:rPr>
          <w:rFonts w:ascii="Times New Roman" w:eastAsia="仿宋_GB2312" w:hAnsi="Times New Roman" w:hint="eastAsia"/>
        </w:rPr>
        <w:t>围绕</w:t>
      </w:r>
      <w:r w:rsidRPr="003B0D69">
        <w:rPr>
          <w:rFonts w:ascii="Times New Roman" w:eastAsia="仿宋_GB2312" w:hAnsi="Times New Roman"/>
        </w:rPr>
        <w:t>科技服务</w:t>
      </w:r>
      <w:r w:rsidRPr="003B0D69">
        <w:rPr>
          <w:rFonts w:ascii="Times New Roman" w:eastAsia="仿宋_GB2312" w:hAnsi="Times New Roman" w:hint="eastAsia"/>
        </w:rPr>
        <w:t>于</w:t>
      </w:r>
      <w:r w:rsidRPr="003B0D69">
        <w:rPr>
          <w:rFonts w:ascii="Times New Roman" w:eastAsia="仿宋_GB2312" w:hAnsi="Times New Roman"/>
        </w:rPr>
        <w:t>农业</w:t>
      </w:r>
      <w:r w:rsidRPr="003B0D69">
        <w:rPr>
          <w:rFonts w:ascii="Times New Roman" w:eastAsia="仿宋_GB2312" w:hAnsi="Times New Roman" w:hint="eastAsia"/>
        </w:rPr>
        <w:t>发展方式转变</w:t>
      </w:r>
      <w:r w:rsidRPr="003B0D69">
        <w:rPr>
          <w:rFonts w:ascii="Times New Roman" w:eastAsia="仿宋_GB2312" w:hAnsi="Times New Roman"/>
        </w:rPr>
        <w:t>、科技服务</w:t>
      </w:r>
      <w:r w:rsidRPr="003B0D69">
        <w:rPr>
          <w:rFonts w:ascii="Times New Roman" w:eastAsia="仿宋_GB2312" w:hAnsi="Times New Roman" w:hint="eastAsia"/>
        </w:rPr>
        <w:t>于</w:t>
      </w:r>
      <w:r w:rsidRPr="003B0D69">
        <w:rPr>
          <w:rFonts w:ascii="Times New Roman" w:eastAsia="仿宋_GB2312" w:hAnsi="Times New Roman"/>
        </w:rPr>
        <w:t>能源结构优化、科技服务</w:t>
      </w:r>
      <w:r w:rsidRPr="003B0D69">
        <w:rPr>
          <w:rFonts w:ascii="Times New Roman" w:eastAsia="仿宋_GB2312" w:hAnsi="Times New Roman" w:hint="eastAsia"/>
        </w:rPr>
        <w:t>于制造业转型升级</w:t>
      </w:r>
      <w:r w:rsidRPr="003B0D69">
        <w:rPr>
          <w:rFonts w:ascii="Times New Roman" w:eastAsia="仿宋_GB2312" w:hAnsi="Times New Roman"/>
        </w:rPr>
        <w:t>、科技服务</w:t>
      </w:r>
      <w:r w:rsidRPr="003B0D69">
        <w:rPr>
          <w:rFonts w:ascii="Times New Roman" w:eastAsia="仿宋_GB2312" w:hAnsi="Times New Roman" w:hint="eastAsia"/>
        </w:rPr>
        <w:t>于</w:t>
      </w:r>
      <w:r w:rsidRPr="003B0D69">
        <w:rPr>
          <w:rFonts w:ascii="Times New Roman" w:eastAsia="仿宋_GB2312" w:hAnsi="Times New Roman"/>
        </w:rPr>
        <w:t>城镇化</w:t>
      </w:r>
      <w:r w:rsidRPr="003B0D69">
        <w:rPr>
          <w:rFonts w:ascii="Times New Roman" w:eastAsia="仿宋_GB2312" w:hAnsi="Times New Roman" w:hint="eastAsia"/>
        </w:rPr>
        <w:t>和人口健康</w:t>
      </w:r>
      <w:r w:rsidRPr="003B0D69">
        <w:rPr>
          <w:rFonts w:ascii="Times New Roman" w:eastAsia="仿宋_GB2312" w:hAnsi="Times New Roman"/>
        </w:rPr>
        <w:t>、科技服务</w:t>
      </w:r>
      <w:r w:rsidRPr="003B0D69">
        <w:rPr>
          <w:rFonts w:ascii="Times New Roman" w:eastAsia="仿宋_GB2312" w:hAnsi="Times New Roman" w:hint="eastAsia"/>
        </w:rPr>
        <w:t>于</w:t>
      </w:r>
      <w:r w:rsidRPr="003B0D69">
        <w:rPr>
          <w:rFonts w:ascii="Times New Roman" w:eastAsia="仿宋_GB2312" w:hAnsi="Times New Roman"/>
        </w:rPr>
        <w:t>生态文明建设</w:t>
      </w:r>
      <w:r w:rsidR="00362B8F" w:rsidRPr="003B0D69">
        <w:rPr>
          <w:rFonts w:ascii="Times New Roman" w:eastAsia="仿宋_GB2312" w:hAnsi="Times New Roman" w:hint="eastAsia"/>
        </w:rPr>
        <w:t>5</w:t>
      </w:r>
      <w:r w:rsidR="00362B8F" w:rsidRPr="003B0D69">
        <w:rPr>
          <w:rFonts w:ascii="Times New Roman" w:eastAsia="仿宋_GB2312" w:hAnsi="Times New Roman" w:hint="eastAsia"/>
        </w:rPr>
        <w:t>个重点服务领域，</w:t>
      </w:r>
      <w:r w:rsidRPr="003B0D69">
        <w:rPr>
          <w:rFonts w:ascii="Times New Roman" w:eastAsia="仿宋_GB2312" w:hAnsi="Times New Roman" w:hint="eastAsia"/>
        </w:rPr>
        <w:t>合理配置科技资源、布局科技项目。</w:t>
      </w:r>
    </w:p>
    <w:p w:rsidR="001D41A7" w:rsidRPr="003B0D69" w:rsidRDefault="001D41A7" w:rsidP="00415C85">
      <w:pPr>
        <w:pStyle w:val="2"/>
        <w:spacing w:before="120"/>
      </w:pPr>
      <w:bookmarkStart w:id="19" w:name="_Toc405562012"/>
      <w:bookmarkStart w:id="20" w:name="_Toc405809378"/>
      <w:bookmarkStart w:id="21" w:name="_Toc462753690"/>
      <w:r w:rsidRPr="003B0D69">
        <w:lastRenderedPageBreak/>
        <w:t>（</w:t>
      </w:r>
      <w:r w:rsidR="00AE67B8" w:rsidRPr="003B0D69">
        <w:t>一</w:t>
      </w:r>
      <w:r w:rsidRPr="003B0D69">
        <w:t>）科技服务</w:t>
      </w:r>
      <w:r w:rsidR="00886C3E" w:rsidRPr="003B0D69">
        <w:rPr>
          <w:rFonts w:hint="eastAsia"/>
        </w:rPr>
        <w:t>于</w:t>
      </w:r>
      <w:r w:rsidR="00886C3E" w:rsidRPr="003B0D69">
        <w:t>农业发展方式转变</w:t>
      </w:r>
      <w:bookmarkEnd w:id="19"/>
      <w:bookmarkEnd w:id="20"/>
      <w:bookmarkEnd w:id="21"/>
    </w:p>
    <w:p w:rsidR="00A7423E" w:rsidRPr="003B0D69" w:rsidRDefault="00A7423E" w:rsidP="00415C85">
      <w:pPr>
        <w:pStyle w:val="3"/>
        <w:spacing w:before="120"/>
      </w:pPr>
      <w:r w:rsidRPr="003B0D69">
        <w:t>1</w:t>
      </w:r>
      <w:r w:rsidR="00F47B82" w:rsidRPr="003B0D69">
        <w:rPr>
          <w:rFonts w:hint="eastAsia"/>
        </w:rPr>
        <w:t>．</w:t>
      </w:r>
      <w:r w:rsidRPr="003B0D69">
        <w:rPr>
          <w:rFonts w:hint="eastAsia"/>
        </w:rPr>
        <w:t>促进</w:t>
      </w:r>
      <w:r w:rsidRPr="003B0D69">
        <w:t>农</w:t>
      </w:r>
      <w:r w:rsidRPr="003B0D69">
        <w:rPr>
          <w:rFonts w:hint="eastAsia"/>
        </w:rPr>
        <w:t>业</w:t>
      </w:r>
      <w:r w:rsidRPr="003B0D69">
        <w:t>转型发展</w:t>
      </w:r>
      <w:r w:rsidRPr="003B0D69">
        <w:rPr>
          <w:rFonts w:hint="eastAsia"/>
        </w:rPr>
        <w:t>的</w:t>
      </w:r>
      <w:r w:rsidRPr="003B0D69">
        <w:t>技术</w:t>
      </w:r>
      <w:r w:rsidRPr="003B0D69">
        <w:rPr>
          <w:rFonts w:hint="eastAsia"/>
        </w:rPr>
        <w:t>研发与</w:t>
      </w:r>
      <w:r w:rsidRPr="003B0D69">
        <w:t>集成示范</w:t>
      </w:r>
    </w:p>
    <w:p w:rsidR="00A7423E" w:rsidRPr="003B0D69" w:rsidRDefault="00A7423E" w:rsidP="001E7F95">
      <w:pPr>
        <w:pStyle w:val="a0"/>
      </w:pPr>
      <w:r w:rsidRPr="003B0D69">
        <w:rPr>
          <w:rFonts w:hint="eastAsia"/>
        </w:rPr>
        <w:t>针对我国农业转型发展中结构性调整尚未完成，粮食生产与消费结构不尽匹配，农业生产空间布局有待完善，生产系统内部各单元比例尚不协调，以及资源投入粗放等问题，</w:t>
      </w:r>
      <w:r w:rsidRPr="003B0D69">
        <w:t>为</w:t>
      </w:r>
      <w:r w:rsidRPr="003B0D69">
        <w:rPr>
          <w:rFonts w:hint="eastAsia"/>
        </w:rPr>
        <w:t>促进我国农业向规模化经营的现代农业发展，按照“稳增长、调结构、促效益”的原则</w:t>
      </w:r>
      <w:r w:rsidRPr="003B0D69">
        <w:t>，</w:t>
      </w:r>
      <w:r w:rsidRPr="003B0D69">
        <w:rPr>
          <w:rFonts w:hint="eastAsia"/>
        </w:rPr>
        <w:t>开展以核心</w:t>
      </w:r>
      <w:r w:rsidRPr="003B0D69">
        <w:t>技术</w:t>
      </w:r>
      <w:r w:rsidRPr="003B0D69">
        <w:rPr>
          <w:rFonts w:hint="eastAsia"/>
        </w:rPr>
        <w:t>研发与提质增效为目标的综合集成示范</w:t>
      </w:r>
      <w:r w:rsidRPr="003B0D69">
        <w:t>，提高农牧</w:t>
      </w:r>
      <w:r w:rsidRPr="003B0D69">
        <w:rPr>
          <w:rFonts w:hint="eastAsia"/>
        </w:rPr>
        <w:t>、水产</w:t>
      </w:r>
      <w:r w:rsidRPr="003B0D69">
        <w:t>业生产系统</w:t>
      </w:r>
      <w:r w:rsidRPr="003B0D69">
        <w:rPr>
          <w:rFonts w:hint="eastAsia"/>
        </w:rPr>
        <w:t>的资源高效利用</w:t>
      </w:r>
      <w:r w:rsidRPr="003B0D69">
        <w:t>和可持续发展</w:t>
      </w:r>
      <w:r w:rsidRPr="003B0D69">
        <w:rPr>
          <w:rFonts w:hint="eastAsia"/>
        </w:rPr>
        <w:t>能力</w:t>
      </w:r>
      <w:r w:rsidRPr="003B0D69">
        <w:t>，形成涵盖种</w:t>
      </w:r>
      <w:r w:rsidRPr="003B0D69">
        <w:rPr>
          <w:rFonts w:hint="eastAsia"/>
        </w:rPr>
        <w:t>（养）</w:t>
      </w:r>
      <w:r w:rsidRPr="003B0D69">
        <w:t>植模式、良种选育、水肥药合理使用、先进技术导入的配套技术体系</w:t>
      </w:r>
      <w:r w:rsidRPr="003B0D69">
        <w:rPr>
          <w:rFonts w:hint="eastAsia"/>
        </w:rPr>
        <w:t>与示范推广模式，为国家农业转型升级提供模版</w:t>
      </w:r>
      <w:r w:rsidRPr="003B0D69">
        <w:t>。近期重点开展</w:t>
      </w:r>
      <w:r w:rsidR="00177B5F" w:rsidRPr="003B0D69">
        <w:rPr>
          <w:rFonts w:hint="eastAsia"/>
        </w:rPr>
        <w:t>以</w:t>
      </w:r>
      <w:r w:rsidRPr="003B0D69">
        <w:t>下工作：</w:t>
      </w:r>
    </w:p>
    <w:p w:rsidR="00A7423E" w:rsidRPr="003B0D69" w:rsidRDefault="00F47B82" w:rsidP="001E7F95">
      <w:pPr>
        <w:pStyle w:val="a0"/>
      </w:pPr>
      <w:r w:rsidRPr="003B0D69">
        <w:rPr>
          <w:rFonts w:hint="eastAsia"/>
        </w:rPr>
        <w:t>（</w:t>
      </w:r>
      <w:r w:rsidRPr="003B0D69">
        <w:rPr>
          <w:rFonts w:hint="eastAsia"/>
        </w:rPr>
        <w:t>1</w:t>
      </w:r>
      <w:r w:rsidRPr="003B0D69">
        <w:rPr>
          <w:rFonts w:hint="eastAsia"/>
        </w:rPr>
        <w:t>）</w:t>
      </w:r>
      <w:r w:rsidR="00A7423E" w:rsidRPr="003B0D69">
        <w:t>东北粮食主产区</w:t>
      </w:r>
      <w:r w:rsidR="00A7423E" w:rsidRPr="003B0D69">
        <w:rPr>
          <w:rFonts w:hint="eastAsia"/>
        </w:rPr>
        <w:t>提质增效</w:t>
      </w:r>
      <w:r w:rsidR="00A7423E" w:rsidRPr="003B0D69">
        <w:t>技术集成与示范。深化与黑龙江农垦集团、沈阳军区农副业基地的合作，</w:t>
      </w:r>
      <w:r w:rsidR="00A7423E" w:rsidRPr="003B0D69">
        <w:rPr>
          <w:rFonts w:hint="eastAsia"/>
        </w:rPr>
        <w:t>持</w:t>
      </w:r>
      <w:r w:rsidR="00A7423E" w:rsidRPr="003B0D69">
        <w:t>续推进东北粮食主产区</w:t>
      </w:r>
      <w:r w:rsidR="00A7423E" w:rsidRPr="003B0D69">
        <w:rPr>
          <w:rFonts w:hint="eastAsia"/>
        </w:rPr>
        <w:t>重型机械化集约经营模式的完善，</w:t>
      </w:r>
      <w:r w:rsidR="00A7423E" w:rsidRPr="003B0D69">
        <w:t>共同打造生态高值农业技术集成精准农业示范样板</w:t>
      </w:r>
      <w:r w:rsidR="00A7423E" w:rsidRPr="003B0D69">
        <w:rPr>
          <w:rFonts w:hint="eastAsia"/>
        </w:rPr>
        <w:t>，形成</w:t>
      </w:r>
      <w:r w:rsidR="00A7423E" w:rsidRPr="003B0D69">
        <w:t>以水稻、玉米、大豆为主体的品种改良育种体系</w:t>
      </w:r>
      <w:r w:rsidR="00A7423E" w:rsidRPr="003B0D69">
        <w:rPr>
          <w:rFonts w:hint="eastAsia"/>
        </w:rPr>
        <w:t>和种植制度</w:t>
      </w:r>
      <w:r w:rsidR="00A7423E" w:rsidRPr="003B0D69">
        <w:t>，自主知识产权的精准农业装备体系和以高光效生态防控为核心的农作物高效栽培体系，</w:t>
      </w:r>
      <w:r w:rsidR="00A7423E" w:rsidRPr="003B0D69">
        <w:rPr>
          <w:rFonts w:hint="eastAsia"/>
        </w:rPr>
        <w:t>通过科技要素投入提升质量效益，</w:t>
      </w:r>
      <w:r w:rsidR="00A7423E" w:rsidRPr="003B0D69">
        <w:t>将形成的示范样板逐步扩展到地方农业县（市），探索适用于地方农业土地流转后规模经营的农业发展模式。</w:t>
      </w:r>
    </w:p>
    <w:p w:rsidR="00A7423E" w:rsidRPr="003B0D69" w:rsidRDefault="00F47B82" w:rsidP="001E7F95">
      <w:pPr>
        <w:pStyle w:val="a0"/>
      </w:pPr>
      <w:r w:rsidRPr="003B0D69">
        <w:rPr>
          <w:rFonts w:hint="eastAsia"/>
        </w:rPr>
        <w:t>（</w:t>
      </w:r>
      <w:r w:rsidRPr="003B0D69">
        <w:rPr>
          <w:rFonts w:hint="eastAsia"/>
        </w:rPr>
        <w:t>2</w:t>
      </w:r>
      <w:r w:rsidRPr="003B0D69">
        <w:rPr>
          <w:rFonts w:hint="eastAsia"/>
        </w:rPr>
        <w:t>）</w:t>
      </w:r>
      <w:r w:rsidR="00A7423E" w:rsidRPr="003B0D69">
        <w:t>生态草</w:t>
      </w:r>
      <w:r w:rsidR="00A7423E" w:rsidRPr="003B0D69">
        <w:rPr>
          <w:rFonts w:hint="eastAsia"/>
        </w:rPr>
        <w:t>牧</w:t>
      </w:r>
      <w:r w:rsidR="00A7423E" w:rsidRPr="003B0D69">
        <w:t>业试验区建设</w:t>
      </w:r>
      <w:r w:rsidR="00A7423E" w:rsidRPr="003B0D69">
        <w:rPr>
          <w:rFonts w:hint="eastAsia"/>
        </w:rPr>
        <w:t>示范</w:t>
      </w:r>
      <w:r w:rsidR="00A7423E" w:rsidRPr="003B0D69">
        <w:t>。</w:t>
      </w:r>
      <w:r w:rsidR="00A7423E" w:rsidRPr="003B0D69">
        <w:rPr>
          <w:rFonts w:hint="eastAsia"/>
        </w:rPr>
        <w:t>聚焦北方草地退化，生产力水平较低、生态功能发挥不够</w:t>
      </w:r>
      <w:r w:rsidR="004533C2">
        <w:rPr>
          <w:rFonts w:hint="eastAsia"/>
        </w:rPr>
        <w:t>的</w:t>
      </w:r>
      <w:r w:rsidR="00A7423E" w:rsidRPr="003B0D69">
        <w:rPr>
          <w:rFonts w:hint="eastAsia"/>
        </w:rPr>
        <w:t>问题，与呼伦贝尔农垦集团、内蒙、宁夏开展合作，以草地生态和生产功能的合理配置与协调为内涵，以规模化草牧业试验示范为抓手，建设集约化高效人工草地、恢复和合理化利用天然草场</w:t>
      </w:r>
      <w:r w:rsidR="00A7423E" w:rsidRPr="003B0D69">
        <w:rPr>
          <w:rFonts w:eastAsia="仿宋" w:hint="eastAsia"/>
          <w:sz w:val="32"/>
        </w:rPr>
        <w:t>的</w:t>
      </w:r>
      <w:r w:rsidR="00A7423E" w:rsidRPr="003B0D69">
        <w:rPr>
          <w:rFonts w:hint="eastAsia"/>
        </w:rPr>
        <w:t>试验示范，提升生产功能，发挥生态功能；开展草产品加工、草畜优良品种培育，提高草畜转化效率，探索适应草牧业发展的生产模式与技术路线，为农业供给侧改革和结构转型做出贡献。</w:t>
      </w:r>
    </w:p>
    <w:p w:rsidR="00A7423E" w:rsidRPr="003B0D69" w:rsidRDefault="00F47B82" w:rsidP="001E7F95">
      <w:pPr>
        <w:pStyle w:val="a0"/>
      </w:pPr>
      <w:r w:rsidRPr="003B0D69">
        <w:rPr>
          <w:rFonts w:hint="eastAsia"/>
        </w:rPr>
        <w:lastRenderedPageBreak/>
        <w:t>（</w:t>
      </w:r>
      <w:r w:rsidRPr="003B0D69">
        <w:rPr>
          <w:rFonts w:hint="eastAsia"/>
        </w:rPr>
        <w:t>3</w:t>
      </w:r>
      <w:r w:rsidRPr="003B0D69">
        <w:rPr>
          <w:rFonts w:hint="eastAsia"/>
        </w:rPr>
        <w:t>）</w:t>
      </w:r>
      <w:r w:rsidR="00145124" w:rsidRPr="003B0D69">
        <w:rPr>
          <w:rFonts w:hint="eastAsia"/>
        </w:rPr>
        <w:t>“</w:t>
      </w:r>
      <w:r w:rsidR="00A7423E" w:rsidRPr="003B0D69">
        <w:t>海洋</w:t>
      </w:r>
      <w:r w:rsidR="00A7423E" w:rsidRPr="003B0D69">
        <w:rPr>
          <w:rFonts w:hint="eastAsia"/>
        </w:rPr>
        <w:t>生态</w:t>
      </w:r>
      <w:r w:rsidR="00A7423E" w:rsidRPr="003B0D69">
        <w:t>牧场</w:t>
      </w:r>
      <w:r w:rsidR="00145124" w:rsidRPr="003B0D69">
        <w:rPr>
          <w:rFonts w:hint="eastAsia"/>
        </w:rPr>
        <w:t>”</w:t>
      </w:r>
      <w:r w:rsidR="00A7423E" w:rsidRPr="003B0D69">
        <w:t>建设示范。</w:t>
      </w:r>
      <w:r w:rsidR="00A7423E" w:rsidRPr="003B0D69">
        <w:rPr>
          <w:rFonts w:hint="eastAsia"/>
        </w:rPr>
        <w:t>针对沿海与淡水渔业生产区养殖与生态保护不协调、环境压力增大问题，通过科学投放人工设施</w:t>
      </w:r>
      <w:r w:rsidR="00987032" w:rsidRPr="003B0D69">
        <w:rPr>
          <w:rFonts w:hint="eastAsia"/>
        </w:rPr>
        <w:t>，</w:t>
      </w:r>
      <w:r w:rsidR="00A7423E" w:rsidRPr="003B0D69">
        <w:rPr>
          <w:rFonts w:hint="eastAsia"/>
        </w:rPr>
        <w:t>提供海洋生物栖息及繁殖场所，修复受损生境，形成稳定的立体混养和海洋生态牧场体系。研发海水养殖新品种与关键装备，构建预警预报等信息平台，在山东、辽宁</w:t>
      </w:r>
      <w:r w:rsidR="00A7423E" w:rsidRPr="003B0D69">
        <w:t>、江苏和东南沿海海域构建健康高效、环境友好、生态和谐的海洋牧场养殖示范基地</w:t>
      </w:r>
      <w:r w:rsidR="00A7423E" w:rsidRPr="003B0D69">
        <w:rPr>
          <w:rFonts w:hint="eastAsia"/>
        </w:rPr>
        <w:t>，促进海洋渔业增产</w:t>
      </w:r>
      <w:r w:rsidR="00027E7F" w:rsidRPr="003B0D69">
        <w:rPr>
          <w:rFonts w:hint="eastAsia"/>
        </w:rPr>
        <w:t>、</w:t>
      </w:r>
      <w:r w:rsidR="00A7423E" w:rsidRPr="003B0D69">
        <w:rPr>
          <w:rFonts w:hint="eastAsia"/>
        </w:rPr>
        <w:t>增收和环境保护的协调发展，并逐步将海洋生态牧场示范范围拓展到淡水区域</w:t>
      </w:r>
      <w:r w:rsidR="00A7423E" w:rsidRPr="003B0D69">
        <w:t>。</w:t>
      </w:r>
    </w:p>
    <w:p w:rsidR="00913AA6" w:rsidRPr="003B0D69" w:rsidRDefault="00913AA6" w:rsidP="001E7F95">
      <w:pPr>
        <w:pStyle w:val="a0"/>
      </w:pPr>
      <w:r w:rsidRPr="003B0D69">
        <w:rPr>
          <w:rFonts w:hint="eastAsia"/>
        </w:rPr>
        <w:t>（</w:t>
      </w:r>
      <w:r w:rsidRPr="003B0D69">
        <w:rPr>
          <w:rFonts w:hint="eastAsia"/>
        </w:rPr>
        <w:t>4</w:t>
      </w:r>
      <w:r w:rsidRPr="003B0D69">
        <w:rPr>
          <w:rFonts w:hint="eastAsia"/>
        </w:rPr>
        <w:t>）</w:t>
      </w:r>
      <w:r w:rsidRPr="003B0D69">
        <w:t>农业转型发展宏观政策研究</w:t>
      </w:r>
      <w:r w:rsidRPr="003B0D69">
        <w:rPr>
          <w:rFonts w:hint="eastAsia"/>
        </w:rPr>
        <w:t>。</w:t>
      </w:r>
      <w:r w:rsidRPr="003B0D69">
        <w:t>针对</w:t>
      </w:r>
      <w:r w:rsidRPr="003B0D69">
        <w:rPr>
          <w:rFonts w:hint="eastAsia"/>
        </w:rPr>
        <w:t>我国粮食生产和农业管理中系统性、精准化管理工具不足</w:t>
      </w:r>
      <w:r w:rsidRPr="003B0D69">
        <w:t>，构建信息支撑平台</w:t>
      </w:r>
      <w:r w:rsidRPr="003B0D69">
        <w:rPr>
          <w:rFonts w:hint="eastAsia"/>
        </w:rPr>
        <w:t>、</w:t>
      </w:r>
      <w:r w:rsidRPr="003B0D69">
        <w:t>研发国家农业宏观管理工具，为国家</w:t>
      </w:r>
      <w:r w:rsidRPr="003B0D69">
        <w:rPr>
          <w:rFonts w:hint="eastAsia"/>
        </w:rPr>
        <w:t>及相关部门</w:t>
      </w:r>
      <w:r w:rsidRPr="003B0D69">
        <w:t>提供政策支持和技术运行平台</w:t>
      </w:r>
      <w:r w:rsidR="00B92F65">
        <w:rPr>
          <w:rFonts w:hint="eastAsia"/>
        </w:rPr>
        <w:t>，</w:t>
      </w:r>
      <w:r w:rsidRPr="003B0D69">
        <w:rPr>
          <w:rFonts w:hint="eastAsia"/>
        </w:rPr>
        <w:t>完善</w:t>
      </w:r>
      <w:r w:rsidRPr="003B0D69">
        <w:t>粮食生产</w:t>
      </w:r>
      <w:r w:rsidRPr="003B0D69">
        <w:rPr>
          <w:rFonts w:hint="eastAsia"/>
        </w:rPr>
        <w:t>预测技术</w:t>
      </w:r>
      <w:r w:rsidRPr="003B0D69">
        <w:t>平台。在</w:t>
      </w:r>
      <w:r w:rsidRPr="003B0D69">
        <w:rPr>
          <w:rFonts w:hint="eastAsia"/>
        </w:rPr>
        <w:t>已有工作基础上，</w:t>
      </w:r>
      <w:r w:rsidRPr="003B0D69">
        <w:t>加强</w:t>
      </w:r>
      <w:r w:rsidRPr="003B0D69">
        <w:rPr>
          <w:rFonts w:hint="eastAsia"/>
        </w:rPr>
        <w:t>数学模型预测与遥感监测</w:t>
      </w:r>
      <w:r w:rsidRPr="003B0D69">
        <w:t>信息</w:t>
      </w:r>
      <w:r w:rsidRPr="003B0D69">
        <w:rPr>
          <w:rFonts w:hint="eastAsia"/>
        </w:rPr>
        <w:t>的互补与</w:t>
      </w:r>
      <w:r w:rsidRPr="003B0D69">
        <w:t>共享，完善</w:t>
      </w:r>
      <w:r w:rsidRPr="003B0D69">
        <w:rPr>
          <w:rFonts w:hint="eastAsia"/>
        </w:rPr>
        <w:t>我国及</w:t>
      </w:r>
      <w:r w:rsidRPr="003B0D69">
        <w:t>全球粮食生产系统</w:t>
      </w:r>
      <w:r w:rsidRPr="003B0D69">
        <w:rPr>
          <w:rFonts w:hint="eastAsia"/>
        </w:rPr>
        <w:t>的预测、</w:t>
      </w:r>
      <w:r w:rsidRPr="003B0D69">
        <w:t>监测预警与公共信息服务</w:t>
      </w:r>
      <w:r w:rsidRPr="003B0D69">
        <w:rPr>
          <w:rFonts w:hint="eastAsia"/>
        </w:rPr>
        <w:t>的水平，及时评估我国及全球</w:t>
      </w:r>
      <w:r w:rsidRPr="003B0D69">
        <w:t>粮食生产能力及变化</w:t>
      </w:r>
      <w:r w:rsidRPr="003B0D69">
        <w:rPr>
          <w:rFonts w:hint="eastAsia"/>
        </w:rPr>
        <w:t>态</w:t>
      </w:r>
      <w:r w:rsidRPr="003B0D69">
        <w:t>势，快速</w:t>
      </w:r>
      <w:r w:rsidRPr="003B0D69">
        <w:rPr>
          <w:rFonts w:hint="eastAsia"/>
        </w:rPr>
        <w:t>提供我国及</w:t>
      </w:r>
      <w:r w:rsidRPr="003B0D69">
        <w:t>全球粮食生产与供应信息</w:t>
      </w:r>
      <w:r w:rsidRPr="003B0D69">
        <w:rPr>
          <w:rFonts w:hint="eastAsia"/>
        </w:rPr>
        <w:t>，</w:t>
      </w:r>
      <w:r w:rsidRPr="003B0D69">
        <w:t>形成覆盖粮食</w:t>
      </w:r>
      <w:r w:rsidRPr="003B0D69">
        <w:rPr>
          <w:rFonts w:hint="eastAsia"/>
        </w:rPr>
        <w:t>早期</w:t>
      </w:r>
      <w:r w:rsidRPr="003B0D69">
        <w:t>估产</w:t>
      </w:r>
      <w:r w:rsidRPr="003B0D69">
        <w:rPr>
          <w:rFonts w:hint="eastAsia"/>
        </w:rPr>
        <w:t>、</w:t>
      </w:r>
      <w:r w:rsidRPr="003B0D69">
        <w:t>粮价预测与调控的全链条信息服务平台，为国家粮食生产宏观管理提供高水平的科技支撑</w:t>
      </w:r>
      <w:r w:rsidRPr="003B0D69">
        <w:rPr>
          <w:rFonts w:hint="eastAsia"/>
        </w:rPr>
        <w:t>服务</w:t>
      </w:r>
      <w:r w:rsidRPr="003B0D69">
        <w:t>。开展</w:t>
      </w:r>
      <w:r w:rsidRPr="00B96E18">
        <w:rPr>
          <w:rFonts w:hint="eastAsia"/>
          <w:color w:val="FF0000"/>
        </w:rPr>
        <w:t>农业生产主产区</w:t>
      </w:r>
      <w:r w:rsidRPr="003B0D69">
        <w:t>现代化发展模式及相关政策研究。总结东北和黄淮海等粮食主产区农业发展</w:t>
      </w:r>
      <w:r w:rsidRPr="003B0D69">
        <w:rPr>
          <w:rFonts w:hint="eastAsia"/>
        </w:rPr>
        <w:t>状况</w:t>
      </w:r>
      <w:r w:rsidRPr="003B0D69">
        <w:t>，</w:t>
      </w:r>
      <w:r w:rsidRPr="003B0D69">
        <w:rPr>
          <w:rFonts w:hint="eastAsia"/>
        </w:rPr>
        <w:t>开展上述区域农业现代化发展的情景分析与模拟，</w:t>
      </w:r>
      <w:r w:rsidRPr="003B0D69">
        <w:t>结合我院在该区域实施的技术</w:t>
      </w:r>
      <w:r w:rsidRPr="003B0D69">
        <w:rPr>
          <w:rFonts w:hint="eastAsia"/>
        </w:rPr>
        <w:t>研发</w:t>
      </w:r>
      <w:r w:rsidRPr="003B0D69">
        <w:t>与</w:t>
      </w:r>
      <w:r w:rsidRPr="003B0D69">
        <w:rPr>
          <w:rFonts w:hint="eastAsia"/>
        </w:rPr>
        <w:t>集成</w:t>
      </w:r>
      <w:r w:rsidRPr="003B0D69">
        <w:t>示范项目，开展粮食主产区生产系统各要素合理配置与高效途径研究，提出符合农业现代化要求的区域农业发展模式，向国家有关部门、省级政府提出政策建议。</w:t>
      </w:r>
    </w:p>
    <w:p w:rsidR="00A7423E" w:rsidRPr="003B0D69" w:rsidRDefault="00A7423E" w:rsidP="00415C85">
      <w:pPr>
        <w:pStyle w:val="3"/>
        <w:spacing w:before="120"/>
      </w:pPr>
      <w:r w:rsidRPr="003B0D69">
        <w:t>2</w:t>
      </w:r>
      <w:r w:rsidR="00F47B82" w:rsidRPr="003B0D69">
        <w:rPr>
          <w:rFonts w:hint="eastAsia"/>
        </w:rPr>
        <w:t>．</w:t>
      </w:r>
      <w:r w:rsidRPr="003B0D69">
        <w:rPr>
          <w:rFonts w:hint="eastAsia"/>
        </w:rPr>
        <w:t>中低产田改造与绿色丰产增效技术集成</w:t>
      </w:r>
    </w:p>
    <w:p w:rsidR="00A7423E" w:rsidRPr="003B0D69" w:rsidRDefault="00A7423E" w:rsidP="001E7F95">
      <w:pPr>
        <w:pStyle w:val="a0"/>
      </w:pPr>
      <w:r w:rsidRPr="003B0D69">
        <w:t>我国</w:t>
      </w:r>
      <w:r w:rsidRPr="003B0D69">
        <w:rPr>
          <w:rFonts w:hint="eastAsia"/>
        </w:rPr>
        <w:t>有</w:t>
      </w:r>
      <w:r w:rsidRPr="003B0D69">
        <w:t>近一半粮食和大量农产品</w:t>
      </w:r>
      <w:r w:rsidRPr="003B0D69">
        <w:rPr>
          <w:rFonts w:hint="eastAsia"/>
        </w:rPr>
        <w:t>产于</w:t>
      </w:r>
      <w:r w:rsidRPr="003B0D69">
        <w:rPr>
          <w:rFonts w:hint="eastAsia"/>
        </w:rPr>
        <w:t>13.3</w:t>
      </w:r>
      <w:r w:rsidRPr="003B0D69">
        <w:rPr>
          <w:rFonts w:hint="eastAsia"/>
        </w:rPr>
        <w:t>亿亩</w:t>
      </w:r>
      <w:r w:rsidRPr="003B0D69">
        <w:t>中低产田</w:t>
      </w:r>
      <w:r w:rsidRPr="003B0D69">
        <w:rPr>
          <w:rFonts w:hint="eastAsia"/>
        </w:rPr>
        <w:t>，由于</w:t>
      </w:r>
      <w:r w:rsidRPr="003B0D69">
        <w:t>耕地质量差、资源</w:t>
      </w:r>
      <w:r w:rsidRPr="003B0D69">
        <w:rPr>
          <w:rFonts w:hint="eastAsia"/>
        </w:rPr>
        <w:t>禀赋</w:t>
      </w:r>
      <w:r w:rsidRPr="003B0D69">
        <w:t>不</w:t>
      </w:r>
      <w:r w:rsidRPr="003B0D69">
        <w:rPr>
          <w:rFonts w:hint="eastAsia"/>
        </w:rPr>
        <w:t>匹配</w:t>
      </w:r>
      <w:r w:rsidRPr="003B0D69">
        <w:t>和</w:t>
      </w:r>
      <w:r w:rsidRPr="003B0D69">
        <w:rPr>
          <w:rFonts w:hint="eastAsia"/>
        </w:rPr>
        <w:t>农业基础</w:t>
      </w:r>
      <w:r w:rsidRPr="003B0D69">
        <w:t>薄弱，</w:t>
      </w:r>
      <w:r w:rsidRPr="003B0D69">
        <w:rPr>
          <w:rFonts w:hint="eastAsia"/>
        </w:rPr>
        <w:t>产能</w:t>
      </w:r>
      <w:r w:rsidRPr="003B0D69">
        <w:t>低</w:t>
      </w:r>
      <w:r w:rsidR="004533C2">
        <w:rPr>
          <w:rFonts w:hint="eastAsia"/>
        </w:rPr>
        <w:t>且</w:t>
      </w:r>
      <w:r w:rsidRPr="003B0D69">
        <w:t>不稳，</w:t>
      </w:r>
      <w:r w:rsidRPr="003B0D69">
        <w:rPr>
          <w:rFonts w:hint="eastAsia"/>
        </w:rPr>
        <w:t>是</w:t>
      </w:r>
      <w:r w:rsidRPr="003B0D69">
        <w:t>保障</w:t>
      </w:r>
      <w:r w:rsidRPr="003B0D69">
        <w:rPr>
          <w:rFonts w:hint="eastAsia"/>
        </w:rPr>
        <w:t>粮食安全</w:t>
      </w:r>
      <w:r w:rsidRPr="003B0D69">
        <w:t>和农产品</w:t>
      </w:r>
      <w:r w:rsidRPr="003B0D69">
        <w:rPr>
          <w:rFonts w:hint="eastAsia"/>
        </w:rPr>
        <w:t>有效供给的</w:t>
      </w:r>
      <w:r w:rsidRPr="003B0D69">
        <w:t>短板。</w:t>
      </w:r>
      <w:r w:rsidRPr="003B0D69">
        <w:rPr>
          <w:rFonts w:hint="eastAsia"/>
        </w:rPr>
        <w:t>发挥我院在中低产田改造方面的</w:t>
      </w:r>
      <w:r w:rsidRPr="003B0D69">
        <w:rPr>
          <w:rFonts w:hint="eastAsia"/>
        </w:rPr>
        <w:lastRenderedPageBreak/>
        <w:t>优势，</w:t>
      </w:r>
      <w:r w:rsidRPr="003B0D69">
        <w:t>通过</w:t>
      </w:r>
      <w:r w:rsidRPr="003B0D69">
        <w:rPr>
          <w:rFonts w:hint="eastAsia"/>
        </w:rPr>
        <w:t>研发和形成改善中低产田</w:t>
      </w:r>
      <w:r w:rsidRPr="003B0D69">
        <w:t>土壤</w:t>
      </w:r>
      <w:r w:rsidRPr="003B0D69">
        <w:rPr>
          <w:rFonts w:hint="eastAsia"/>
        </w:rPr>
        <w:t>障碍因子的关键技术</w:t>
      </w:r>
      <w:r w:rsidRPr="003B0D69">
        <w:t>，</w:t>
      </w:r>
      <w:r w:rsidRPr="003B0D69">
        <w:rPr>
          <w:rFonts w:hint="eastAsia"/>
        </w:rPr>
        <w:t>培育适宜的突破性品种</w:t>
      </w:r>
      <w:r w:rsidRPr="003B0D69">
        <w:t>，优化种植结构，</w:t>
      </w:r>
      <w:r w:rsidRPr="003B0D69">
        <w:rPr>
          <w:rFonts w:hint="eastAsia"/>
        </w:rPr>
        <w:t>选</w:t>
      </w:r>
      <w:r w:rsidRPr="003B0D69">
        <w:t>育特色</w:t>
      </w:r>
      <w:r w:rsidRPr="003B0D69">
        <w:rPr>
          <w:rFonts w:hint="eastAsia"/>
        </w:rPr>
        <w:t>经济植物和</w:t>
      </w:r>
      <w:r w:rsidRPr="003B0D69">
        <w:t>产业，挖掘中低产田增产增效潜力，</w:t>
      </w:r>
      <w:r w:rsidRPr="003B0D69">
        <w:rPr>
          <w:rFonts w:hint="eastAsia"/>
        </w:rPr>
        <w:t>将成为</w:t>
      </w:r>
      <w:r w:rsidRPr="003B0D69">
        <w:t>保障国家</w:t>
      </w:r>
      <w:r w:rsidRPr="003B0D69">
        <w:rPr>
          <w:rFonts w:hint="eastAsia"/>
        </w:rPr>
        <w:t>粮食稳定供给的“稳压器”。</w:t>
      </w:r>
      <w:r w:rsidRPr="003B0D69">
        <w:t>近期重点开展</w:t>
      </w:r>
      <w:r w:rsidR="00177B5F" w:rsidRPr="003B0D69">
        <w:rPr>
          <w:rFonts w:hint="eastAsia"/>
        </w:rPr>
        <w:t>以</w:t>
      </w:r>
      <w:r w:rsidRPr="003B0D69">
        <w:t>下工作：</w:t>
      </w:r>
    </w:p>
    <w:p w:rsidR="00A7423E" w:rsidRPr="003B0D69" w:rsidRDefault="00A7423E" w:rsidP="001E7F95">
      <w:pPr>
        <w:pStyle w:val="a0"/>
        <w:rPr>
          <w:rFonts w:ascii="仿宋" w:eastAsia="仿宋" w:hAnsi="仿宋"/>
        </w:rPr>
      </w:pPr>
      <w:r w:rsidRPr="003B0D69">
        <w:rPr>
          <w:rFonts w:hint="eastAsia"/>
        </w:rPr>
        <w:t>（</w:t>
      </w:r>
      <w:r w:rsidRPr="003B0D69">
        <w:rPr>
          <w:rFonts w:hint="eastAsia"/>
        </w:rPr>
        <w:t>1</w:t>
      </w:r>
      <w:r w:rsidRPr="003B0D69">
        <w:rPr>
          <w:rFonts w:hint="eastAsia"/>
        </w:rPr>
        <w:t>）“渤海粮仓”科技示范工程。在“十二五”基础上，</w:t>
      </w:r>
      <w:r w:rsidRPr="003B0D69">
        <w:t>进一步加强与科技部、农业部、相关省级政府的联合协同，在河北</w:t>
      </w:r>
      <w:r w:rsidRPr="003B0D69">
        <w:rPr>
          <w:rFonts w:hint="eastAsia"/>
        </w:rPr>
        <w:t>和</w:t>
      </w:r>
      <w:r w:rsidRPr="003B0D69">
        <w:t>山东省</w:t>
      </w:r>
      <w:r w:rsidRPr="003B0D69">
        <w:rPr>
          <w:rFonts w:hint="eastAsia"/>
        </w:rPr>
        <w:t>持</w:t>
      </w:r>
      <w:r w:rsidRPr="003B0D69">
        <w:t>续推进</w:t>
      </w:r>
      <w:r w:rsidR="00145124" w:rsidRPr="003B0D69">
        <w:rPr>
          <w:rFonts w:hint="eastAsia"/>
        </w:rPr>
        <w:t>“</w:t>
      </w:r>
      <w:r w:rsidRPr="003B0D69">
        <w:t>渤海粮仓</w:t>
      </w:r>
      <w:r w:rsidR="00145124" w:rsidRPr="003B0D69">
        <w:rPr>
          <w:rFonts w:hint="eastAsia"/>
        </w:rPr>
        <w:t>”</w:t>
      </w:r>
      <w:r w:rsidRPr="003B0D69">
        <w:t>科技示范工程</w:t>
      </w:r>
      <w:r w:rsidRPr="003B0D69">
        <w:rPr>
          <w:rFonts w:hint="eastAsia"/>
        </w:rPr>
        <w:t>，开展环渤海</w:t>
      </w:r>
      <w:r w:rsidRPr="003B0D69">
        <w:t>粮食主产区</w:t>
      </w:r>
      <w:r w:rsidRPr="003B0D69">
        <w:rPr>
          <w:rFonts w:hint="eastAsia"/>
        </w:rPr>
        <w:t>资源高效利用</w:t>
      </w:r>
      <w:r w:rsidRPr="003B0D69">
        <w:t>技术</w:t>
      </w:r>
      <w:r w:rsidRPr="003B0D69">
        <w:rPr>
          <w:rFonts w:hint="eastAsia"/>
        </w:rPr>
        <w:t>研发</w:t>
      </w:r>
      <w:r w:rsidRPr="003B0D69">
        <w:t>与集成示范。重点开展耐盐抗逆小麦玉米品种选育、玉米无隔离制种和不去雄制种技术研发</w:t>
      </w:r>
      <w:r w:rsidRPr="003B0D69">
        <w:rPr>
          <w:rFonts w:hint="eastAsia"/>
        </w:rPr>
        <w:t>，中低产田作物高效用水调控及农田节水保墒</w:t>
      </w:r>
      <w:r w:rsidRPr="003B0D69">
        <w:t>、农田多水源</w:t>
      </w:r>
      <w:r w:rsidRPr="003B0D69">
        <w:rPr>
          <w:rFonts w:hint="eastAsia"/>
        </w:rPr>
        <w:t>高效</w:t>
      </w:r>
      <w:r w:rsidRPr="003B0D69">
        <w:t>利用技术</w:t>
      </w:r>
      <w:r w:rsidRPr="003B0D69">
        <w:rPr>
          <w:rFonts w:hint="eastAsia"/>
        </w:rPr>
        <w:t>，滨海</w:t>
      </w:r>
      <w:r w:rsidRPr="003B0D69">
        <w:t>盐碱土壤改良</w:t>
      </w:r>
      <w:r w:rsidRPr="003B0D69">
        <w:rPr>
          <w:rFonts w:hint="eastAsia"/>
        </w:rPr>
        <w:t>关键技术研发</w:t>
      </w:r>
      <w:r w:rsidRPr="003B0D69">
        <w:t>，为环渤海地区</w:t>
      </w:r>
      <w:r w:rsidRPr="003B0D69">
        <w:t>1000</w:t>
      </w:r>
      <w:r w:rsidRPr="003B0D69">
        <w:t>万亩盐碱荒地利用和</w:t>
      </w:r>
      <w:r w:rsidRPr="003B0D69">
        <w:t>4000</w:t>
      </w:r>
      <w:r w:rsidRPr="003B0D69">
        <w:t>万亩中低产田改造建立规模化示范样板</w:t>
      </w:r>
      <w:r w:rsidRPr="003B0D69">
        <w:rPr>
          <w:rFonts w:hint="eastAsia"/>
        </w:rPr>
        <w:t>，达到</w:t>
      </w:r>
      <w:r w:rsidRPr="003B0D69">
        <w:rPr>
          <w:rFonts w:hint="eastAsia"/>
        </w:rPr>
        <w:t>2020</w:t>
      </w:r>
      <w:r w:rsidRPr="003B0D69">
        <w:rPr>
          <w:rFonts w:hint="eastAsia"/>
        </w:rPr>
        <w:t>年增产</w:t>
      </w:r>
      <w:r w:rsidRPr="003B0D69">
        <w:rPr>
          <w:rFonts w:hint="eastAsia"/>
        </w:rPr>
        <w:t>100</w:t>
      </w:r>
      <w:r w:rsidRPr="003B0D69">
        <w:rPr>
          <w:rFonts w:hint="eastAsia"/>
        </w:rPr>
        <w:t>亿斤、完成节水压采目标和促进相关种业发展的目标</w:t>
      </w:r>
      <w:r w:rsidRPr="003B0D69">
        <w:t>。</w:t>
      </w:r>
    </w:p>
    <w:p w:rsidR="00A7423E" w:rsidRPr="003B0D69" w:rsidRDefault="00A7423E" w:rsidP="001E7F95">
      <w:pPr>
        <w:pStyle w:val="a0"/>
      </w:pPr>
      <w:r w:rsidRPr="003B0D69">
        <w:rPr>
          <w:rFonts w:hint="eastAsia"/>
        </w:rPr>
        <w:t>（</w:t>
      </w:r>
      <w:r w:rsidRPr="003B0D69">
        <w:rPr>
          <w:rFonts w:hint="eastAsia"/>
        </w:rPr>
        <w:t>2</w:t>
      </w:r>
      <w:r w:rsidRPr="003B0D69">
        <w:rPr>
          <w:rFonts w:hint="eastAsia"/>
        </w:rPr>
        <w:t>）黄淮南片中低产田改造科技示范工程。聚焦黄河以南、淮河以北集中连片分布近</w:t>
      </w:r>
      <w:r w:rsidRPr="003B0D69">
        <w:rPr>
          <w:rFonts w:hint="eastAsia"/>
        </w:rPr>
        <w:t>6000</w:t>
      </w:r>
      <w:r w:rsidRPr="003B0D69">
        <w:rPr>
          <w:rFonts w:hint="eastAsia"/>
        </w:rPr>
        <w:t>万亩砂浆黑土导致的中低产田，与安徽、山东等省联合合作，重点开展砂浆黑土障碍因子消除，抗赤霉病小麦、耐涝耐旱玉米和优质高产大豆新品种培育，控水灌溉和水资源集聚，绿色丰产技术集成，种植结构调整与农牧耦合等技术研发，以整县域试验示范为主，聚焦产能提升与节本增效，形成稳定高产、高效与效益提升的示范样板；同时在</w:t>
      </w:r>
      <w:r w:rsidRPr="003B0D69">
        <w:t>黄淮区域</w:t>
      </w:r>
      <w:r w:rsidRPr="003B0D69">
        <w:rPr>
          <w:rFonts w:hint="eastAsia"/>
        </w:rPr>
        <w:t>其它类型</w:t>
      </w:r>
      <w:r w:rsidRPr="003B0D69">
        <w:t>土</w:t>
      </w:r>
      <w:r w:rsidRPr="003B0D69">
        <w:rPr>
          <w:rFonts w:hint="eastAsia"/>
        </w:rPr>
        <w:t>壤开展</w:t>
      </w:r>
      <w:r w:rsidRPr="003B0D69">
        <w:t>障碍因子消减和地力提升的关键技术研发与示范</w:t>
      </w:r>
      <w:r w:rsidRPr="003B0D69">
        <w:rPr>
          <w:rFonts w:hint="eastAsia"/>
        </w:rPr>
        <w:t>。</w:t>
      </w:r>
    </w:p>
    <w:p w:rsidR="00A7423E" w:rsidRPr="003B0D69" w:rsidRDefault="00A7423E" w:rsidP="001E7F95">
      <w:pPr>
        <w:pStyle w:val="a0"/>
      </w:pPr>
      <w:r w:rsidRPr="003B0D69">
        <w:rPr>
          <w:rFonts w:hint="eastAsia"/>
        </w:rPr>
        <w:t>（</w:t>
      </w:r>
      <w:r w:rsidRPr="003B0D69">
        <w:rPr>
          <w:rFonts w:hint="eastAsia"/>
        </w:rPr>
        <w:t>3</w:t>
      </w:r>
      <w:r w:rsidRPr="003B0D69">
        <w:rPr>
          <w:rFonts w:hint="eastAsia"/>
        </w:rPr>
        <w:t>）耐逆植物品种筛选及栽培技术研发示范。以耐干旱、盐碱、荒漠贫瘠等中低产田逆境因子为目标，收集鉴定适于不同逆境的先锋植物资源，研究其适应在障碍逆境下植物与环境的协同关系，研发耐逆新种质创制与品种改良技术，选育耐逆优质特色适生植物，创新中</w:t>
      </w:r>
      <w:r w:rsidRPr="003B0D69">
        <w:rPr>
          <w:rFonts w:hint="eastAsia"/>
        </w:rPr>
        <w:lastRenderedPageBreak/>
        <w:t>低产田耐逆适生植物和种植与产业发展模式，与企业等合作开展规模化种植示范，形成中低产田和盐碱地改造利用的新模式。</w:t>
      </w:r>
    </w:p>
    <w:p w:rsidR="00A7423E" w:rsidRPr="003B0D69" w:rsidRDefault="00A7423E" w:rsidP="00415C85">
      <w:pPr>
        <w:pStyle w:val="3"/>
        <w:spacing w:before="120"/>
      </w:pPr>
      <w:r w:rsidRPr="003B0D69">
        <w:rPr>
          <w:rFonts w:hint="eastAsia"/>
        </w:rPr>
        <w:t>3</w:t>
      </w:r>
      <w:r w:rsidR="00F47B82" w:rsidRPr="003B0D69">
        <w:rPr>
          <w:rFonts w:hint="eastAsia"/>
        </w:rPr>
        <w:t>．</w:t>
      </w:r>
      <w:r w:rsidRPr="003B0D69">
        <w:rPr>
          <w:rFonts w:hint="eastAsia"/>
        </w:rPr>
        <w:t>化肥农药减施增效与生物防控技术研发</w:t>
      </w:r>
    </w:p>
    <w:p w:rsidR="00A7423E" w:rsidRPr="003B0D69" w:rsidRDefault="00A7423E" w:rsidP="001E7F95">
      <w:pPr>
        <w:pStyle w:val="a0"/>
      </w:pPr>
      <w:r w:rsidRPr="003B0D69">
        <w:rPr>
          <w:rFonts w:hint="eastAsia"/>
        </w:rPr>
        <w:t>我国</w:t>
      </w:r>
      <w:r w:rsidRPr="003B0D69">
        <w:t>肥药利用率</w:t>
      </w:r>
      <w:r w:rsidRPr="003B0D69">
        <w:rPr>
          <w:rFonts w:hint="eastAsia"/>
        </w:rPr>
        <w:t>略超</w:t>
      </w:r>
      <w:r w:rsidRPr="003B0D69">
        <w:rPr>
          <w:rFonts w:hint="eastAsia"/>
        </w:rPr>
        <w:t>30%</w:t>
      </w:r>
      <w:r w:rsidRPr="003B0D69">
        <w:t>，过量和不合理用肥用药带来了农药毒性残留、病虫抗（耐）药性上升、次要害虫大发生</w:t>
      </w:r>
      <w:r w:rsidRPr="003B0D69">
        <w:rPr>
          <w:rFonts w:hint="eastAsia"/>
        </w:rPr>
        <w:t>，以及</w:t>
      </w:r>
      <w:r w:rsidRPr="003B0D69">
        <w:t>土壤板结、酸化</w:t>
      </w:r>
      <w:r w:rsidRPr="003B0D69">
        <w:rPr>
          <w:rFonts w:hint="eastAsia"/>
        </w:rPr>
        <w:t>，</w:t>
      </w:r>
      <w:r w:rsidRPr="003B0D69">
        <w:t>环境污染和生态</w:t>
      </w:r>
      <w:r w:rsidRPr="003B0D69">
        <w:rPr>
          <w:rFonts w:hint="eastAsia"/>
        </w:rPr>
        <w:t>失</w:t>
      </w:r>
      <w:r w:rsidRPr="003B0D69">
        <w:t>衡等一系列问题，</w:t>
      </w:r>
      <w:r w:rsidRPr="003B0D69">
        <w:rPr>
          <w:rFonts w:hint="eastAsia"/>
        </w:rPr>
        <w:t>需要加快改变农作物对化肥农药过分依赖的传统方式，在稳产增产前提下，研发化肥农药替代技术及相关产品，促进化学肥料高效利用、促进化学防治向绿色及生物防控转变，实现农产品产量与质量安全、农业生态环境得以保护的可持续发展是我国面临的重大需求。</w:t>
      </w:r>
      <w:r w:rsidR="00177B5F" w:rsidRPr="003B0D69">
        <w:t>近期重点开展</w:t>
      </w:r>
      <w:r w:rsidR="00177B5F" w:rsidRPr="003B0D69">
        <w:rPr>
          <w:rFonts w:hint="eastAsia"/>
        </w:rPr>
        <w:t>以</w:t>
      </w:r>
      <w:r w:rsidR="00177B5F" w:rsidRPr="003B0D69">
        <w:t>下工作：</w:t>
      </w:r>
    </w:p>
    <w:p w:rsidR="00A7423E" w:rsidRPr="003B0D69" w:rsidRDefault="00A7423E" w:rsidP="001E7F95">
      <w:pPr>
        <w:pStyle w:val="a0"/>
      </w:pPr>
      <w:r w:rsidRPr="003B0D69">
        <w:rPr>
          <w:rFonts w:hint="eastAsia"/>
        </w:rPr>
        <w:t>（</w:t>
      </w:r>
      <w:r w:rsidRPr="003B0D69">
        <w:rPr>
          <w:rFonts w:hint="eastAsia"/>
        </w:rPr>
        <w:t>1</w:t>
      </w:r>
      <w:r w:rsidRPr="003B0D69">
        <w:rPr>
          <w:rFonts w:hint="eastAsia"/>
        </w:rPr>
        <w:t>）</w:t>
      </w:r>
      <w:r w:rsidRPr="003B0D69">
        <w:t>化</w:t>
      </w:r>
      <w:r w:rsidRPr="003B0D69">
        <w:rPr>
          <w:rFonts w:hint="eastAsia"/>
        </w:rPr>
        <w:t>肥</w:t>
      </w:r>
      <w:r w:rsidRPr="003B0D69">
        <w:t>农药减量控</w:t>
      </w:r>
      <w:r w:rsidRPr="003B0D69">
        <w:rPr>
          <w:rFonts w:hint="eastAsia"/>
        </w:rPr>
        <w:t>失</w:t>
      </w:r>
      <w:r w:rsidRPr="003B0D69">
        <w:t>机理与</w:t>
      </w:r>
      <w:r w:rsidRPr="003B0D69">
        <w:rPr>
          <w:rFonts w:hint="eastAsia"/>
        </w:rPr>
        <w:t>研发产品示范。聚焦</w:t>
      </w:r>
      <w:r w:rsidRPr="003B0D69">
        <w:t>化</w:t>
      </w:r>
      <w:r w:rsidRPr="003B0D69">
        <w:rPr>
          <w:rFonts w:hint="eastAsia"/>
        </w:rPr>
        <w:t>肥</w:t>
      </w:r>
      <w:r w:rsidRPr="003B0D69">
        <w:t>农药在土壤</w:t>
      </w:r>
      <w:r w:rsidRPr="003B0D69">
        <w:rPr>
          <w:rFonts w:hint="eastAsia"/>
        </w:rPr>
        <w:t>和</w:t>
      </w:r>
      <w:r w:rsidRPr="003B0D69">
        <w:t>靶标植物体中迁移转化、残留消解</w:t>
      </w:r>
      <w:r w:rsidRPr="003B0D69">
        <w:rPr>
          <w:rFonts w:hint="eastAsia"/>
        </w:rPr>
        <w:t>与</w:t>
      </w:r>
      <w:r w:rsidRPr="003B0D69">
        <w:t>沉积流失特征，</w:t>
      </w:r>
      <w:r w:rsidRPr="003B0D69">
        <w:rPr>
          <w:rFonts w:hint="eastAsia"/>
        </w:rPr>
        <w:t>肥料与植物养分供需耦合与协同增效机制，</w:t>
      </w:r>
      <w:r w:rsidRPr="003B0D69">
        <w:t>农药</w:t>
      </w:r>
      <w:r w:rsidRPr="003B0D69">
        <w:rPr>
          <w:rFonts w:hint="eastAsia"/>
        </w:rPr>
        <w:t>及其</w:t>
      </w:r>
      <w:r w:rsidRPr="003B0D69">
        <w:t>助剂对药靶</w:t>
      </w:r>
      <w:r w:rsidRPr="003B0D69">
        <w:rPr>
          <w:rFonts w:hint="eastAsia"/>
        </w:rPr>
        <w:t>作用</w:t>
      </w:r>
      <w:r w:rsidRPr="003B0D69">
        <w:t>效率</w:t>
      </w:r>
      <w:r w:rsidRPr="003B0D69">
        <w:rPr>
          <w:rFonts w:hint="eastAsia"/>
        </w:rPr>
        <w:t>及</w:t>
      </w:r>
      <w:r w:rsidRPr="003B0D69">
        <w:t>沉积</w:t>
      </w:r>
      <w:r w:rsidRPr="003B0D69">
        <w:rPr>
          <w:rFonts w:hint="eastAsia"/>
        </w:rPr>
        <w:t>规律</w:t>
      </w:r>
      <w:r w:rsidRPr="003B0D69">
        <w:t>，</w:t>
      </w:r>
      <w:r w:rsidRPr="003B0D69">
        <w:rPr>
          <w:rFonts w:hint="eastAsia"/>
        </w:rPr>
        <w:t>研制系列新型增效复混肥料、缓</w:t>
      </w:r>
      <w:r w:rsidRPr="003B0D69">
        <w:rPr>
          <w:rFonts w:hint="eastAsia"/>
        </w:rPr>
        <w:t>/</w:t>
      </w:r>
      <w:r w:rsidRPr="003B0D69">
        <w:rPr>
          <w:rFonts w:hint="eastAsia"/>
        </w:rPr>
        <w:t>控释肥料、增效剂、微生物菌肥，新型绿色农药和助剂等新产品，与我院开展的农业转型发展区域示范相结合，以规模化应用为抓手，建立化肥农药减施的绿色丰产升级技术以及高效生物固氮新技术</w:t>
      </w:r>
      <w:r w:rsidRPr="003B0D69">
        <w:t>，</w:t>
      </w:r>
      <w:r w:rsidRPr="003B0D69">
        <w:rPr>
          <w:rFonts w:hint="eastAsia"/>
        </w:rPr>
        <w:t>研发与之配套的施肥施药装备，形成规模化示范，为保障我国农产品质量和生态安全提供科技支撑。</w:t>
      </w:r>
    </w:p>
    <w:p w:rsidR="00A7423E" w:rsidRPr="003B0D69" w:rsidRDefault="00A7423E" w:rsidP="001E7F95">
      <w:pPr>
        <w:pStyle w:val="a0"/>
      </w:pPr>
      <w:r w:rsidRPr="003B0D69">
        <w:rPr>
          <w:rFonts w:hint="eastAsia"/>
        </w:rPr>
        <w:t>（</w:t>
      </w:r>
      <w:r w:rsidRPr="003B0D69">
        <w:rPr>
          <w:rFonts w:hint="eastAsia"/>
        </w:rPr>
        <w:t>2</w:t>
      </w:r>
      <w:r w:rsidRPr="003B0D69">
        <w:rPr>
          <w:rFonts w:hint="eastAsia"/>
        </w:rPr>
        <w:t>）生物防控新技术研发与示范。以危害主要粮食作物、果蔬经济作物、林草的主要病虫害为对象，研发植物、微生物、海洋生物、动物来源的新型广谱或针对性抗生素和抗菌、抗病毒制剂，研究</w:t>
      </w:r>
      <w:r w:rsidRPr="003B0D69">
        <w:rPr>
          <w:rFonts w:hint="eastAsia"/>
        </w:rPr>
        <w:t>RNA</w:t>
      </w:r>
      <w:r w:rsidRPr="003B0D69">
        <w:rPr>
          <w:rFonts w:hint="eastAsia"/>
        </w:rPr>
        <w:t>干扰调控等新型生物技术与产品，研发作物免疫诱导调控、天敌生态防控技术与产品，获得相关行业许可，并与工业化生产相结合形成规模化生产流程与技术标准，结合我院开展的农业转型发展区域示范进行规模化应用，为我国农作物生产“转方式、调结构”做出引领性</w:t>
      </w:r>
      <w:r w:rsidR="00913AA6" w:rsidRPr="003B0D69">
        <w:rPr>
          <w:rFonts w:hint="eastAsia"/>
        </w:rPr>
        <w:t>的贡献</w:t>
      </w:r>
      <w:r w:rsidRPr="003B0D69">
        <w:rPr>
          <w:rFonts w:hint="eastAsia"/>
        </w:rPr>
        <w:t>。</w:t>
      </w:r>
    </w:p>
    <w:p w:rsidR="00A7423E" w:rsidRPr="003B0D69" w:rsidRDefault="00A7423E" w:rsidP="00415C85">
      <w:pPr>
        <w:pStyle w:val="3"/>
        <w:spacing w:before="120"/>
      </w:pPr>
      <w:r w:rsidRPr="003B0D69">
        <w:rPr>
          <w:rFonts w:hint="eastAsia"/>
        </w:rPr>
        <w:lastRenderedPageBreak/>
        <w:t>4</w:t>
      </w:r>
      <w:r w:rsidR="00F47B82" w:rsidRPr="003B0D69">
        <w:rPr>
          <w:rFonts w:hint="eastAsia"/>
        </w:rPr>
        <w:t>．</w:t>
      </w:r>
      <w:r w:rsidRPr="003B0D69">
        <w:t>农业种质资源保护利用</w:t>
      </w:r>
      <w:r w:rsidRPr="003B0D69">
        <w:rPr>
          <w:rFonts w:hint="eastAsia"/>
        </w:rPr>
        <w:t>与良</w:t>
      </w:r>
      <w:r w:rsidRPr="003B0D69">
        <w:t>种培育</w:t>
      </w:r>
    </w:p>
    <w:p w:rsidR="00A7423E" w:rsidRPr="003B0D69" w:rsidRDefault="00A7423E" w:rsidP="001E7F95">
      <w:pPr>
        <w:pStyle w:val="a0"/>
      </w:pPr>
      <w:r w:rsidRPr="003B0D69">
        <w:rPr>
          <w:rFonts w:hint="eastAsia"/>
        </w:rPr>
        <w:t>保护和有效利用我国广泛存在的乡土动植物品种、野生近缘种，</w:t>
      </w:r>
      <w:r w:rsidRPr="003B0D69">
        <w:t>利用</w:t>
      </w:r>
      <w:r w:rsidRPr="003B0D69">
        <w:rPr>
          <w:rFonts w:hint="eastAsia"/>
        </w:rPr>
        <w:t>基因组选择、基因编辑等</w:t>
      </w:r>
      <w:r w:rsidRPr="003B0D69">
        <w:t>先进</w:t>
      </w:r>
      <w:r w:rsidRPr="003B0D69">
        <w:rPr>
          <w:rFonts w:hint="eastAsia"/>
        </w:rPr>
        <w:t>的</w:t>
      </w:r>
      <w:r w:rsidRPr="003B0D69">
        <w:t>生物技术</w:t>
      </w:r>
      <w:r w:rsidRPr="003B0D69">
        <w:rPr>
          <w:rFonts w:hint="eastAsia"/>
        </w:rPr>
        <w:t>选育和</w:t>
      </w:r>
      <w:r w:rsidRPr="003B0D69">
        <w:t>进一步提高农业动植物经济</w:t>
      </w:r>
      <w:r w:rsidRPr="003B0D69">
        <w:rPr>
          <w:rFonts w:hint="eastAsia"/>
        </w:rPr>
        <w:t>与品质、抗逆与适应性等重要性状，</w:t>
      </w:r>
      <w:r w:rsidRPr="003B0D69">
        <w:t>获得</w:t>
      </w:r>
      <w:r w:rsidRPr="003B0D69">
        <w:rPr>
          <w:rFonts w:hint="eastAsia"/>
        </w:rPr>
        <w:t>目标性状大幅度提升的优良品种和</w:t>
      </w:r>
      <w:r w:rsidRPr="003B0D69">
        <w:t>高附加值农产品</w:t>
      </w:r>
      <w:r w:rsidRPr="003B0D69">
        <w:rPr>
          <w:rFonts w:hint="eastAsia"/>
        </w:rPr>
        <w:t>新品种</w:t>
      </w:r>
      <w:r w:rsidRPr="003B0D69">
        <w:t>，并推进高值动植物产品的推广和应用。近期重点开展</w:t>
      </w:r>
      <w:r w:rsidR="00177B5F" w:rsidRPr="003B0D69">
        <w:rPr>
          <w:rFonts w:hint="eastAsia"/>
        </w:rPr>
        <w:t>以</w:t>
      </w:r>
      <w:r w:rsidRPr="003B0D69">
        <w:t>下工作：</w:t>
      </w:r>
    </w:p>
    <w:p w:rsidR="00A7423E" w:rsidRPr="003B0D69" w:rsidRDefault="00A7423E" w:rsidP="001E7F95">
      <w:pPr>
        <w:pStyle w:val="a0"/>
      </w:pPr>
      <w:r w:rsidRPr="003B0D69">
        <w:t>（</w:t>
      </w:r>
      <w:r w:rsidRPr="003B0D69">
        <w:t>1</w:t>
      </w:r>
      <w:r w:rsidRPr="003B0D69">
        <w:t>）动物种质资源利用与新品种培育。发掘我国重要畜牧水产动物特殊的种质资源，建立重要畜牧水产动物的种质资源共享平台，保护重要畜牧水产动物的种质资源，开发分子标记技术和对特殊价值种质资源的发掘，建立重要畜牧水产动物的分子设计育种技术，增强畜牧水产优良品种的遗传改良力度和创新潜力。</w:t>
      </w:r>
    </w:p>
    <w:p w:rsidR="00A7423E" w:rsidRPr="003B0D69" w:rsidRDefault="00A7423E" w:rsidP="001E7F95">
      <w:pPr>
        <w:pStyle w:val="a0"/>
      </w:pPr>
      <w:r w:rsidRPr="003B0D69">
        <w:t>（</w:t>
      </w:r>
      <w:r w:rsidRPr="003B0D69">
        <w:t>2</w:t>
      </w:r>
      <w:r w:rsidRPr="003B0D69">
        <w:t>）农作物新品种培育与育种基地</w:t>
      </w:r>
      <w:r w:rsidR="00913AA6" w:rsidRPr="003B0D69">
        <w:t>网络</w:t>
      </w:r>
      <w:r w:rsidRPr="003B0D69">
        <w:t>建设。围绕产量、品质、</w:t>
      </w:r>
      <w:r w:rsidRPr="003B0D69">
        <w:rPr>
          <w:rFonts w:hint="eastAsia"/>
        </w:rPr>
        <w:t>抗病与耐逆</w:t>
      </w:r>
      <w:r w:rsidRPr="003B0D69">
        <w:t>等主要性状开展水稻、玉米、小麦</w:t>
      </w:r>
      <w:r w:rsidRPr="003B0D69">
        <w:rPr>
          <w:rFonts w:hint="eastAsia"/>
        </w:rPr>
        <w:t>、</w:t>
      </w:r>
      <w:r w:rsidRPr="003B0D69">
        <w:t>大豆</w:t>
      </w:r>
      <w:r w:rsidRPr="003B0D69">
        <w:rPr>
          <w:rFonts w:hint="eastAsia"/>
        </w:rPr>
        <w:t>、马铃薯</w:t>
      </w:r>
      <w:r w:rsidRPr="003B0D69">
        <w:t>等主要农作物种质资源收集与筛选鉴定，</w:t>
      </w:r>
      <w:r w:rsidRPr="003B0D69">
        <w:rPr>
          <w:rFonts w:hint="eastAsia"/>
        </w:rPr>
        <w:t>运用新一代基因组选育技术</w:t>
      </w:r>
      <w:r w:rsidRPr="003B0D69">
        <w:t>对主要品种进行性状遗传改良，培育农作物</w:t>
      </w:r>
      <w:r w:rsidRPr="003B0D69">
        <w:rPr>
          <w:rFonts w:hint="eastAsia"/>
        </w:rPr>
        <w:t>良</w:t>
      </w:r>
      <w:r w:rsidRPr="003B0D69">
        <w:t>种并进行示范推广。加强我院育种基地</w:t>
      </w:r>
      <w:r w:rsidR="00913AA6" w:rsidRPr="003B0D69">
        <w:rPr>
          <w:rFonts w:hint="eastAsia"/>
        </w:rPr>
        <w:t>及</w:t>
      </w:r>
      <w:r w:rsidR="00913AA6" w:rsidRPr="003B0D69">
        <w:t>网络</w:t>
      </w:r>
      <w:r w:rsidRPr="003B0D69">
        <w:t>建设，覆盖我国主要粮食产区，支撑我院农作物育种工作。</w:t>
      </w:r>
    </w:p>
    <w:p w:rsidR="00A7423E" w:rsidRPr="003B0D69" w:rsidRDefault="00A7423E" w:rsidP="001E7F95">
      <w:pPr>
        <w:pStyle w:val="a0"/>
      </w:pPr>
      <w:r w:rsidRPr="003B0D69">
        <w:t>（</w:t>
      </w:r>
      <w:r w:rsidRPr="003B0D69">
        <w:t>3</w:t>
      </w:r>
      <w:r w:rsidRPr="003B0D69">
        <w:t>）县域特色高值经济动植物品种示范。以县域农业经济发展为基础，</w:t>
      </w:r>
      <w:r w:rsidRPr="003B0D69">
        <w:rPr>
          <w:rFonts w:hint="eastAsia"/>
        </w:rPr>
        <w:t>选育</w:t>
      </w:r>
      <w:r w:rsidRPr="003B0D69">
        <w:t>推广高值经济作物种植和重要经济动物养殖，有选择开展种养殖结构调整优化。重点开展猕猴桃新品种选育与商业化模式推广、酿酒葡萄新品种选育与酿造技术改进、生态防控技术集成与优质蔬菜种植技术示范、</w:t>
      </w:r>
      <w:r w:rsidRPr="003B0D69">
        <w:rPr>
          <w:rFonts w:hint="eastAsia"/>
        </w:rPr>
        <w:t>重要高值经济作物</w:t>
      </w:r>
      <w:r w:rsidRPr="003B0D69">
        <w:t>新品种选育与药用功能开发、特色花卉品种选育与应用产业化推广、高品质油料产品开发等示范。</w:t>
      </w:r>
    </w:p>
    <w:p w:rsidR="00A7423E" w:rsidRPr="003B0D69" w:rsidRDefault="00A7423E" w:rsidP="001E7F95">
      <w:pPr>
        <w:pStyle w:val="a0"/>
      </w:pPr>
      <w:r w:rsidRPr="003B0D69">
        <w:t>（</w:t>
      </w:r>
      <w:r w:rsidRPr="003B0D69">
        <w:t>4</w:t>
      </w:r>
      <w:r w:rsidRPr="003B0D69">
        <w:t>）动物用新型疫苗研发与疫病防控技术。制定有效的畜牧水产动物病害控制生态学防治策略，加强建立兽医公共卫生评价体系和预警体系。聚焦现代畜牧养殖业对技术的需求，研制提升畜禽水产动物</w:t>
      </w:r>
      <w:r w:rsidRPr="003B0D69">
        <w:lastRenderedPageBreak/>
        <w:t>产值、保障人类健康的适用疫苗和高效药物，开发新型疫苗及免疫增强剂的新工艺和新检测控制技术。</w:t>
      </w:r>
    </w:p>
    <w:p w:rsidR="00A7423E" w:rsidRPr="003B0D69" w:rsidRDefault="00A7423E" w:rsidP="00415C85">
      <w:pPr>
        <w:pStyle w:val="3"/>
        <w:spacing w:before="120"/>
      </w:pPr>
      <w:r w:rsidRPr="003B0D69">
        <w:rPr>
          <w:rFonts w:hint="eastAsia"/>
        </w:rPr>
        <w:t>5</w:t>
      </w:r>
      <w:r w:rsidR="00F47B82" w:rsidRPr="003B0D69">
        <w:rPr>
          <w:rFonts w:hint="eastAsia"/>
        </w:rPr>
        <w:t>．</w:t>
      </w:r>
      <w:r w:rsidRPr="003B0D69">
        <w:t>智慧农业</w:t>
      </w:r>
      <w:r w:rsidRPr="003B0D69">
        <w:rPr>
          <w:rFonts w:hint="eastAsia"/>
        </w:rPr>
        <w:t>技术体系与智能农机装备研发</w:t>
      </w:r>
    </w:p>
    <w:p w:rsidR="00A7423E" w:rsidRPr="003B0D69" w:rsidRDefault="00A7423E" w:rsidP="001E7F95">
      <w:pPr>
        <w:pStyle w:val="a0"/>
      </w:pPr>
      <w:r w:rsidRPr="003B0D69">
        <w:rPr>
          <w:rFonts w:hint="eastAsia"/>
        </w:rPr>
        <w:t>我国</w:t>
      </w:r>
      <w:r w:rsidRPr="003B0D69">
        <w:t>智慧农业装备与</w:t>
      </w:r>
      <w:r w:rsidRPr="003B0D69">
        <w:rPr>
          <w:rFonts w:hint="eastAsia"/>
        </w:rPr>
        <w:t>国外</w:t>
      </w:r>
      <w:r w:rsidRPr="003B0D69">
        <w:t>相比差距甚大，尤其是传感器与控制装置</w:t>
      </w:r>
      <w:r w:rsidRPr="003B0D69">
        <w:t>80%</w:t>
      </w:r>
      <w:r w:rsidRPr="003B0D69">
        <w:t>核心部件依赖进口。突破传感器、自动控制、自主决策等技术瓶颈，建立我国智慧农业装备自主知识产权技术与产品体系，对推进我国农业装备产业技术创新支撑体系建设，支撑我国农业现代化发展意义重大。近期重点开展</w:t>
      </w:r>
      <w:r w:rsidR="00177B5F" w:rsidRPr="003B0D69">
        <w:rPr>
          <w:rFonts w:hint="eastAsia"/>
        </w:rPr>
        <w:t>以</w:t>
      </w:r>
      <w:r w:rsidRPr="003B0D69">
        <w:t>下工作：</w:t>
      </w:r>
    </w:p>
    <w:p w:rsidR="00A7423E" w:rsidRPr="003B0D69" w:rsidRDefault="00A7423E" w:rsidP="001E7F95">
      <w:pPr>
        <w:pStyle w:val="a0"/>
      </w:pPr>
      <w:r w:rsidRPr="003B0D69">
        <w:t>（</w:t>
      </w:r>
      <w:r w:rsidRPr="003B0D69">
        <w:t>1</w:t>
      </w:r>
      <w:r w:rsidRPr="003B0D69">
        <w:t>）农业智能装备与传感器研发。针对我国农机智能装备核心技术缺失问题，依托检测技术、先进制造、机器人技术、光机电一体化等学科优势，通过技术集成交叉创</w:t>
      </w:r>
      <w:r w:rsidR="00027E7F" w:rsidRPr="003B0D69">
        <w:t>新，研制土壤肥力、土壤重金属与微量元素、谷物流量等系列传感器，在全国范围内</w:t>
      </w:r>
      <w:r w:rsidRPr="003B0D69">
        <w:t>推广应用，并实现产业化。</w:t>
      </w:r>
    </w:p>
    <w:p w:rsidR="00A7423E" w:rsidRPr="003B0D69" w:rsidRDefault="00A7423E" w:rsidP="001E7F95">
      <w:pPr>
        <w:pStyle w:val="a0"/>
      </w:pPr>
      <w:r w:rsidRPr="003B0D69">
        <w:t>（</w:t>
      </w:r>
      <w:r w:rsidRPr="003B0D69">
        <w:t>2</w:t>
      </w:r>
      <w:r w:rsidRPr="003B0D69">
        <w:t>）农业生境感知技术研发。围绕我国农业生境污染中有毒重金属、农残、亚硝胺以及持久性有机污染物的检测等问题，发展基于光学、电化学和电学的微</w:t>
      </w:r>
      <w:r w:rsidRPr="003B0D69">
        <w:t>/</w:t>
      </w:r>
      <w:r w:rsidRPr="003B0D69">
        <w:t>纳传感新原理和新方法，以及细胞及模式生物的新型生态毒理感知技术，研发相应的现场快速检测设备，对农业生境的污染进行评估和控制，降低污染风险。</w:t>
      </w:r>
    </w:p>
    <w:p w:rsidR="00A7423E" w:rsidRPr="003B0D69" w:rsidRDefault="00A7423E" w:rsidP="00C65D3A">
      <w:pPr>
        <w:pStyle w:val="a0"/>
        <w:spacing w:afterLines="100"/>
      </w:pPr>
      <w:r w:rsidRPr="003B0D69">
        <w:t>（</w:t>
      </w:r>
      <w:r w:rsidRPr="003B0D69">
        <w:t>3</w:t>
      </w:r>
      <w:r w:rsidRPr="003B0D69">
        <w:t>）农业大数据收集</w:t>
      </w:r>
      <w:r w:rsidRPr="003B0D69">
        <w:rPr>
          <w:rFonts w:hint="eastAsia"/>
        </w:rPr>
        <w:t>、</w:t>
      </w:r>
      <w:r w:rsidRPr="003B0D69">
        <w:t>决策建模</w:t>
      </w:r>
      <w:r w:rsidRPr="003B0D69">
        <w:rPr>
          <w:rFonts w:hint="eastAsia"/>
        </w:rPr>
        <w:t>与系统集成示范</w:t>
      </w:r>
      <w:r w:rsidRPr="003B0D69">
        <w:t>。围绕大数据</w:t>
      </w:r>
      <w:r w:rsidR="00027E7F" w:rsidRPr="003B0D69">
        <w:rPr>
          <w:rFonts w:hint="eastAsia"/>
        </w:rPr>
        <w:t>的</w:t>
      </w:r>
      <w:r w:rsidRPr="003B0D69">
        <w:t>融合、可视化、挖掘建模等开展研究，建立复杂</w:t>
      </w:r>
      <w:r w:rsidR="00027E7F" w:rsidRPr="003B0D69">
        <w:rPr>
          <w:rFonts w:hint="eastAsia"/>
        </w:rPr>
        <w:t>的</w:t>
      </w:r>
      <w:r w:rsidRPr="003B0D69">
        <w:t>农业时空数据挖掘方法体系，集成农</w:t>
      </w:r>
      <w:r w:rsidR="00027E7F" w:rsidRPr="003B0D69">
        <w:rPr>
          <w:rFonts w:hint="eastAsia"/>
        </w:rPr>
        <w:t>产品</w:t>
      </w:r>
      <w:r w:rsidR="00027E7F" w:rsidRPr="003B0D69">
        <w:t>市场、高分遥感、农业气象、种质资源、农资经营</w:t>
      </w:r>
      <w:r w:rsidR="0017782E" w:rsidRPr="003B0D69">
        <w:rPr>
          <w:rFonts w:hint="eastAsia"/>
        </w:rPr>
        <w:t>、</w:t>
      </w:r>
      <w:r w:rsidRPr="003B0D69">
        <w:t>农业本体等数据库系统，建立大面积低成本土壤肥力分布模型，基于大数据的病虫草害自适应识别模型，高通量</w:t>
      </w:r>
      <w:r w:rsidR="0017782E" w:rsidRPr="003B0D69">
        <w:rPr>
          <w:rFonts w:hint="eastAsia"/>
        </w:rPr>
        <w:t>的</w:t>
      </w:r>
      <w:r w:rsidRPr="003B0D69">
        <w:t>育种基因、环境、表型大数据挖掘平台</w:t>
      </w:r>
      <w:r w:rsidRPr="003B0D69">
        <w:rPr>
          <w:rFonts w:hint="eastAsia"/>
        </w:rPr>
        <w:t>，</w:t>
      </w:r>
      <w:r w:rsidRPr="003B0D69">
        <w:t>建立智能农业精准控制技术体系</w:t>
      </w:r>
      <w:r w:rsidR="0017782E" w:rsidRPr="003B0D69">
        <w:rPr>
          <w:rFonts w:hint="eastAsia"/>
        </w:rPr>
        <w:t>，</w:t>
      </w:r>
      <w:r w:rsidRPr="003B0D69">
        <w:rPr>
          <w:rFonts w:hint="eastAsia"/>
        </w:rPr>
        <w:t>并结合我院农业区域技术集成开展示范</w:t>
      </w:r>
      <w:r w:rsidRPr="003B0D69">
        <w:t>，</w:t>
      </w:r>
      <w:r w:rsidRPr="003B0D69">
        <w:rPr>
          <w:rFonts w:hint="eastAsia"/>
        </w:rPr>
        <w:t>形成</w:t>
      </w:r>
      <w:r w:rsidRPr="003B0D69">
        <w:t>安全高效低成本的现代农业模式。</w:t>
      </w:r>
    </w:p>
    <w:tbl>
      <w:tblPr>
        <w:tblStyle w:val="12"/>
        <w:tblW w:w="4540" w:type="pct"/>
        <w:jc w:val="center"/>
        <w:tblLook w:val="04A0"/>
      </w:tblPr>
      <w:tblGrid>
        <w:gridCol w:w="3915"/>
        <w:gridCol w:w="4003"/>
      </w:tblGrid>
      <w:tr w:rsidR="003B0D69" w:rsidRPr="003B0D69" w:rsidTr="008251BF">
        <w:trPr>
          <w:cantSplit/>
          <w:tblHeader/>
          <w:jc w:val="center"/>
        </w:trPr>
        <w:tc>
          <w:tcPr>
            <w:tcW w:w="7917" w:type="dxa"/>
            <w:gridSpan w:val="2"/>
            <w:shd w:val="clear" w:color="auto" w:fill="FFFFFF" w:themeFill="background1"/>
            <w:vAlign w:val="center"/>
          </w:tcPr>
          <w:p w:rsidR="00302E37" w:rsidRPr="003B0D69" w:rsidRDefault="00302E37" w:rsidP="00C65D3A">
            <w:pPr>
              <w:spacing w:beforeLines="50"/>
              <w:jc w:val="center"/>
              <w:rPr>
                <w:rFonts w:ascii="Times New Roman" w:eastAsia="黑体" w:hAnsi="Times New Roman"/>
                <w:b/>
              </w:rPr>
            </w:pPr>
            <w:r w:rsidRPr="003B0D69">
              <w:rPr>
                <w:rFonts w:ascii="Times New Roman" w:eastAsia="黑体" w:hAnsi="Times New Roman"/>
                <w:b/>
              </w:rPr>
              <w:lastRenderedPageBreak/>
              <w:t>专栏</w:t>
            </w:r>
            <w:r w:rsidRPr="003B0D69">
              <w:rPr>
                <w:rFonts w:ascii="Times New Roman" w:eastAsia="黑体" w:hAnsi="Times New Roman"/>
                <w:b/>
              </w:rPr>
              <w:t>1</w:t>
            </w:r>
            <w:r w:rsidRPr="003B0D69">
              <w:rPr>
                <w:rFonts w:ascii="Times New Roman" w:eastAsia="黑体" w:hAnsi="Times New Roman"/>
                <w:b/>
              </w:rPr>
              <w:t>：农业发展方式转变服务主题与</w:t>
            </w:r>
            <w:r w:rsidRPr="003B0D69">
              <w:rPr>
                <w:rFonts w:ascii="Times New Roman" w:eastAsia="黑体" w:hAnsi="Times New Roman"/>
                <w:b/>
              </w:rPr>
              <w:t>“</w:t>
            </w:r>
            <w:r w:rsidRPr="003B0D69">
              <w:rPr>
                <w:rFonts w:ascii="Times New Roman" w:eastAsia="黑体" w:hAnsi="Times New Roman"/>
                <w:b/>
              </w:rPr>
              <w:t>重大突破</w:t>
            </w:r>
            <w:r w:rsidRPr="003B0D69">
              <w:rPr>
                <w:rFonts w:ascii="Times New Roman" w:eastAsia="黑体" w:hAnsi="Times New Roman"/>
                <w:b/>
              </w:rPr>
              <w:t>”</w:t>
            </w:r>
          </w:p>
        </w:tc>
      </w:tr>
      <w:tr w:rsidR="003B0D69" w:rsidRPr="003B0D69" w:rsidTr="008251BF">
        <w:trPr>
          <w:cantSplit/>
          <w:tblHeader/>
          <w:jc w:val="center"/>
        </w:trPr>
        <w:tc>
          <w:tcPr>
            <w:tcW w:w="3915" w:type="dxa"/>
            <w:shd w:val="clear" w:color="auto" w:fill="FFFFFF" w:themeFill="background1"/>
            <w:vAlign w:val="center"/>
          </w:tcPr>
          <w:p w:rsidR="00302E37" w:rsidRPr="003B0D69" w:rsidRDefault="00302E37" w:rsidP="00302E37">
            <w:pPr>
              <w:spacing w:line="240" w:lineRule="auto"/>
              <w:jc w:val="center"/>
              <w:rPr>
                <w:rFonts w:ascii="楷体" w:eastAsia="楷体" w:hAnsi="楷体"/>
                <w:b/>
              </w:rPr>
            </w:pPr>
            <w:r w:rsidRPr="003B0D69">
              <w:rPr>
                <w:rFonts w:ascii="楷体" w:eastAsia="楷体" w:hAnsi="楷体" w:hint="eastAsia"/>
                <w:b/>
              </w:rPr>
              <w:t>规划重点主题</w:t>
            </w:r>
          </w:p>
        </w:tc>
        <w:tc>
          <w:tcPr>
            <w:tcW w:w="4002" w:type="dxa"/>
            <w:shd w:val="clear" w:color="auto" w:fill="FFFFFF" w:themeFill="background1"/>
            <w:vAlign w:val="center"/>
          </w:tcPr>
          <w:p w:rsidR="00302E37" w:rsidRPr="003B0D69" w:rsidRDefault="00302E37" w:rsidP="00302E37">
            <w:pPr>
              <w:spacing w:line="240" w:lineRule="auto"/>
              <w:jc w:val="center"/>
              <w:rPr>
                <w:rFonts w:ascii="楷体" w:eastAsia="楷体" w:hAnsi="楷体"/>
                <w:b/>
              </w:rPr>
            </w:pPr>
            <w:r w:rsidRPr="003B0D69">
              <w:rPr>
                <w:rFonts w:ascii="楷体" w:eastAsia="楷体" w:hAnsi="楷体" w:hint="eastAsia"/>
                <w:b/>
              </w:rPr>
              <w:t>院层面“重大突破”</w:t>
            </w:r>
          </w:p>
        </w:tc>
      </w:tr>
      <w:tr w:rsidR="003B0D69" w:rsidRPr="003B0D69" w:rsidTr="008251BF">
        <w:trPr>
          <w:cantSplit/>
          <w:jc w:val="center"/>
        </w:trPr>
        <w:tc>
          <w:tcPr>
            <w:tcW w:w="3915" w:type="dxa"/>
            <w:vAlign w:val="center"/>
          </w:tcPr>
          <w:p w:rsidR="00302E37" w:rsidRPr="003B0D69" w:rsidRDefault="00302E37" w:rsidP="00302E37">
            <w:pPr>
              <w:numPr>
                <w:ilvl w:val="0"/>
                <w:numId w:val="19"/>
              </w:numPr>
              <w:spacing w:line="240" w:lineRule="auto"/>
              <w:jc w:val="left"/>
              <w:rPr>
                <w:rFonts w:ascii="Times New Roman" w:eastAsia="仿宋_GB2312" w:hAnsi="Times New Roman"/>
              </w:rPr>
            </w:pPr>
            <w:r w:rsidRPr="003B0D69">
              <w:rPr>
                <w:rFonts w:ascii="Times New Roman" w:eastAsia="仿宋_GB2312" w:hAnsi="Times New Roman" w:hint="eastAsia"/>
              </w:rPr>
              <w:t>促进农业转型发展的技术研发与集成示范</w:t>
            </w:r>
          </w:p>
        </w:tc>
        <w:tc>
          <w:tcPr>
            <w:tcW w:w="4002" w:type="dxa"/>
            <w:vAlign w:val="center"/>
          </w:tcPr>
          <w:p w:rsidR="00302E37" w:rsidRPr="003B0D69" w:rsidRDefault="00302E37" w:rsidP="00302E37">
            <w:pPr>
              <w:spacing w:line="240" w:lineRule="auto"/>
              <w:jc w:val="left"/>
              <w:rPr>
                <w:rFonts w:ascii="Times New Roman" w:eastAsia="仿宋_GB2312" w:hAnsi="Times New Roman"/>
              </w:rPr>
            </w:pPr>
            <w:r w:rsidRPr="003B0D69">
              <w:rPr>
                <w:rFonts w:ascii="Times New Roman" w:eastAsia="仿宋_GB2312" w:hAnsi="Times New Roman"/>
              </w:rPr>
              <w:t>（</w:t>
            </w:r>
            <w:r w:rsidRPr="003B0D69">
              <w:rPr>
                <w:rFonts w:ascii="Times New Roman" w:eastAsia="仿宋_GB2312" w:hAnsi="Times New Roman"/>
              </w:rPr>
              <w:t>33</w:t>
            </w:r>
            <w:r w:rsidRPr="003B0D69">
              <w:rPr>
                <w:rFonts w:ascii="Times New Roman" w:eastAsia="仿宋_GB2312" w:hAnsi="Times New Roman"/>
              </w:rPr>
              <w:t>）现代农业区域示范</w:t>
            </w:r>
          </w:p>
          <w:p w:rsidR="00302E37" w:rsidRPr="003B0D69" w:rsidRDefault="00302E37" w:rsidP="00302E37">
            <w:pPr>
              <w:spacing w:line="240" w:lineRule="auto"/>
              <w:jc w:val="left"/>
              <w:rPr>
                <w:rFonts w:ascii="Times New Roman" w:eastAsia="仿宋_GB2312" w:hAnsi="Times New Roman"/>
              </w:rPr>
            </w:pPr>
            <w:r w:rsidRPr="003B0D69">
              <w:rPr>
                <w:rFonts w:ascii="Times New Roman" w:eastAsia="仿宋_GB2312" w:hAnsi="Times New Roman"/>
              </w:rPr>
              <w:t>（</w:t>
            </w:r>
            <w:r w:rsidRPr="003B0D69">
              <w:rPr>
                <w:rFonts w:ascii="Times New Roman" w:eastAsia="仿宋_GB2312" w:hAnsi="Times New Roman"/>
              </w:rPr>
              <w:t>34</w:t>
            </w:r>
            <w:r w:rsidRPr="003B0D69">
              <w:rPr>
                <w:rFonts w:ascii="Times New Roman" w:eastAsia="仿宋_GB2312" w:hAnsi="Times New Roman"/>
              </w:rPr>
              <w:t>）环境友好的近海养殖技术</w:t>
            </w:r>
          </w:p>
        </w:tc>
      </w:tr>
      <w:tr w:rsidR="003B0D69" w:rsidRPr="003B0D69" w:rsidTr="008251BF">
        <w:trPr>
          <w:cantSplit/>
          <w:jc w:val="center"/>
        </w:trPr>
        <w:tc>
          <w:tcPr>
            <w:tcW w:w="3915" w:type="dxa"/>
            <w:vAlign w:val="center"/>
          </w:tcPr>
          <w:p w:rsidR="00302E37" w:rsidRPr="003B0D69" w:rsidRDefault="00302E37" w:rsidP="00302E37">
            <w:pPr>
              <w:numPr>
                <w:ilvl w:val="0"/>
                <w:numId w:val="19"/>
              </w:numPr>
              <w:spacing w:line="240" w:lineRule="auto"/>
              <w:jc w:val="left"/>
              <w:rPr>
                <w:rFonts w:ascii="Times New Roman" w:eastAsia="仿宋_GB2312" w:hAnsi="Times New Roman"/>
              </w:rPr>
            </w:pPr>
            <w:r w:rsidRPr="003B0D69">
              <w:rPr>
                <w:rFonts w:ascii="Times New Roman" w:eastAsia="仿宋_GB2312" w:hAnsi="Times New Roman" w:hint="eastAsia"/>
              </w:rPr>
              <w:t>中低产田改造与绿色丰产增效技术集成</w:t>
            </w:r>
          </w:p>
        </w:tc>
        <w:tc>
          <w:tcPr>
            <w:tcW w:w="4002" w:type="dxa"/>
            <w:vAlign w:val="center"/>
          </w:tcPr>
          <w:p w:rsidR="00302E37" w:rsidRPr="003B0D69" w:rsidRDefault="00302E37" w:rsidP="00302E37">
            <w:pPr>
              <w:spacing w:line="240" w:lineRule="auto"/>
              <w:jc w:val="left"/>
              <w:rPr>
                <w:rFonts w:ascii="Times New Roman" w:eastAsia="仿宋_GB2312" w:hAnsi="Times New Roman"/>
              </w:rPr>
            </w:pPr>
            <w:r w:rsidRPr="003B0D69">
              <w:rPr>
                <w:rFonts w:ascii="Times New Roman" w:eastAsia="仿宋_GB2312" w:hAnsi="Times New Roman"/>
              </w:rPr>
              <w:t>（</w:t>
            </w:r>
            <w:r w:rsidRPr="003B0D69">
              <w:rPr>
                <w:rFonts w:ascii="Times New Roman" w:eastAsia="仿宋_GB2312" w:hAnsi="Times New Roman"/>
              </w:rPr>
              <w:t>32</w:t>
            </w:r>
            <w:r w:rsidRPr="003B0D69">
              <w:rPr>
                <w:rFonts w:ascii="Times New Roman" w:eastAsia="仿宋_GB2312" w:hAnsi="Times New Roman"/>
              </w:rPr>
              <w:t>）农业转型发展示范</w:t>
            </w:r>
          </w:p>
        </w:tc>
      </w:tr>
      <w:tr w:rsidR="003B0D69" w:rsidRPr="003B0D69" w:rsidTr="008251BF">
        <w:trPr>
          <w:cantSplit/>
          <w:jc w:val="center"/>
        </w:trPr>
        <w:tc>
          <w:tcPr>
            <w:tcW w:w="3915" w:type="dxa"/>
            <w:vAlign w:val="center"/>
          </w:tcPr>
          <w:p w:rsidR="00302E37" w:rsidRPr="003B0D69" w:rsidRDefault="00302E37" w:rsidP="00302E37">
            <w:pPr>
              <w:numPr>
                <w:ilvl w:val="0"/>
                <w:numId w:val="19"/>
              </w:numPr>
              <w:spacing w:line="240" w:lineRule="auto"/>
              <w:jc w:val="left"/>
              <w:rPr>
                <w:rFonts w:ascii="Times New Roman" w:eastAsia="仿宋_GB2312" w:hAnsi="Times New Roman"/>
              </w:rPr>
            </w:pPr>
            <w:r w:rsidRPr="003B0D69">
              <w:rPr>
                <w:rFonts w:ascii="Times New Roman" w:eastAsia="仿宋_GB2312" w:hAnsi="Times New Roman" w:hint="eastAsia"/>
              </w:rPr>
              <w:t>化肥农药减施增效与生物防控技术研发</w:t>
            </w:r>
          </w:p>
        </w:tc>
        <w:tc>
          <w:tcPr>
            <w:tcW w:w="4002" w:type="dxa"/>
            <w:vAlign w:val="center"/>
          </w:tcPr>
          <w:p w:rsidR="00302E37" w:rsidRPr="003B0D69" w:rsidRDefault="00302E37" w:rsidP="00302E37">
            <w:pPr>
              <w:spacing w:line="240" w:lineRule="auto"/>
              <w:jc w:val="left"/>
              <w:rPr>
                <w:rFonts w:ascii="Times New Roman" w:eastAsia="仿宋_GB2312" w:hAnsi="Times New Roman"/>
              </w:rPr>
            </w:pPr>
          </w:p>
        </w:tc>
      </w:tr>
      <w:tr w:rsidR="003B0D69" w:rsidRPr="003B0D69" w:rsidTr="008251BF">
        <w:trPr>
          <w:cantSplit/>
          <w:jc w:val="center"/>
        </w:trPr>
        <w:tc>
          <w:tcPr>
            <w:tcW w:w="3915" w:type="dxa"/>
            <w:vAlign w:val="center"/>
          </w:tcPr>
          <w:p w:rsidR="00302E37" w:rsidRPr="003B0D69" w:rsidRDefault="00302E37" w:rsidP="00302E37">
            <w:pPr>
              <w:numPr>
                <w:ilvl w:val="0"/>
                <w:numId w:val="19"/>
              </w:numPr>
              <w:spacing w:line="240" w:lineRule="auto"/>
              <w:jc w:val="left"/>
              <w:rPr>
                <w:rFonts w:ascii="Times New Roman" w:eastAsia="仿宋_GB2312" w:hAnsi="Times New Roman"/>
              </w:rPr>
            </w:pPr>
            <w:r w:rsidRPr="003B0D69">
              <w:rPr>
                <w:rFonts w:ascii="Times New Roman" w:eastAsia="仿宋_GB2312" w:hAnsi="Times New Roman" w:hint="eastAsia"/>
              </w:rPr>
              <w:t>农业种质资源保护利用与良种培育</w:t>
            </w:r>
          </w:p>
        </w:tc>
        <w:tc>
          <w:tcPr>
            <w:tcW w:w="4002" w:type="dxa"/>
            <w:vAlign w:val="center"/>
          </w:tcPr>
          <w:p w:rsidR="00302E37" w:rsidRPr="003B0D69" w:rsidRDefault="00302E37" w:rsidP="00302E37">
            <w:pPr>
              <w:spacing w:line="240" w:lineRule="auto"/>
              <w:jc w:val="left"/>
              <w:rPr>
                <w:rFonts w:ascii="Times New Roman" w:eastAsia="仿宋_GB2312" w:hAnsi="Times New Roman"/>
              </w:rPr>
            </w:pPr>
            <w:r w:rsidRPr="003B0D69">
              <w:rPr>
                <w:rFonts w:ascii="Times New Roman" w:eastAsia="仿宋_GB2312" w:hAnsi="Times New Roman"/>
              </w:rPr>
              <w:t>（</w:t>
            </w:r>
            <w:r w:rsidRPr="003B0D69">
              <w:rPr>
                <w:rFonts w:ascii="Times New Roman" w:eastAsia="仿宋_GB2312" w:hAnsi="Times New Roman"/>
              </w:rPr>
              <w:t>27</w:t>
            </w:r>
            <w:r w:rsidRPr="003B0D69">
              <w:rPr>
                <w:rFonts w:ascii="Times New Roman" w:eastAsia="仿宋_GB2312" w:hAnsi="Times New Roman"/>
              </w:rPr>
              <w:t>）战略生物资源评价与转化利用</w:t>
            </w:r>
          </w:p>
        </w:tc>
      </w:tr>
      <w:tr w:rsidR="003B0D69" w:rsidRPr="003B0D69" w:rsidTr="008251BF">
        <w:trPr>
          <w:cantSplit/>
          <w:jc w:val="center"/>
        </w:trPr>
        <w:tc>
          <w:tcPr>
            <w:tcW w:w="3915" w:type="dxa"/>
            <w:vAlign w:val="center"/>
          </w:tcPr>
          <w:p w:rsidR="00302E37" w:rsidRPr="003B0D69" w:rsidRDefault="00302E37" w:rsidP="00302E37">
            <w:pPr>
              <w:numPr>
                <w:ilvl w:val="0"/>
                <w:numId w:val="19"/>
              </w:numPr>
              <w:spacing w:line="240" w:lineRule="auto"/>
              <w:jc w:val="left"/>
              <w:rPr>
                <w:rFonts w:ascii="Times New Roman" w:eastAsia="仿宋_GB2312" w:hAnsi="Times New Roman"/>
              </w:rPr>
            </w:pPr>
            <w:r w:rsidRPr="003B0D69">
              <w:rPr>
                <w:rFonts w:ascii="Times New Roman" w:eastAsia="仿宋_GB2312" w:hAnsi="Times New Roman" w:hint="eastAsia"/>
              </w:rPr>
              <w:t>智慧农业技术体系与智能农机装备研发</w:t>
            </w:r>
          </w:p>
        </w:tc>
        <w:tc>
          <w:tcPr>
            <w:tcW w:w="4002" w:type="dxa"/>
            <w:vAlign w:val="center"/>
          </w:tcPr>
          <w:p w:rsidR="00302E37" w:rsidRPr="003B0D69" w:rsidRDefault="00302E37" w:rsidP="00302E37">
            <w:pPr>
              <w:spacing w:line="240" w:lineRule="auto"/>
              <w:jc w:val="center"/>
              <w:rPr>
                <w:rFonts w:ascii="Times New Roman" w:eastAsia="仿宋_GB2312" w:hAnsi="Times New Roman"/>
              </w:rPr>
            </w:pPr>
          </w:p>
        </w:tc>
      </w:tr>
    </w:tbl>
    <w:p w:rsidR="001D41A7" w:rsidRPr="003B0D69" w:rsidRDefault="001D41A7" w:rsidP="00415C85">
      <w:pPr>
        <w:pStyle w:val="2"/>
        <w:spacing w:before="120"/>
      </w:pPr>
      <w:bookmarkStart w:id="22" w:name="_Toc405562013"/>
      <w:bookmarkStart w:id="23" w:name="_Toc405809379"/>
      <w:bookmarkStart w:id="24" w:name="_Toc462753691"/>
      <w:r w:rsidRPr="003B0D69">
        <w:t>（二）科技服务</w:t>
      </w:r>
      <w:r w:rsidR="002A230B" w:rsidRPr="003B0D69">
        <w:rPr>
          <w:rFonts w:hint="eastAsia"/>
        </w:rPr>
        <w:t>于</w:t>
      </w:r>
      <w:r w:rsidRPr="003B0D69">
        <w:t>国家能源结构优化</w:t>
      </w:r>
      <w:bookmarkEnd w:id="22"/>
      <w:bookmarkEnd w:id="23"/>
      <w:bookmarkEnd w:id="24"/>
    </w:p>
    <w:p w:rsidR="002A230B" w:rsidRPr="003B0D69" w:rsidRDefault="0017782E" w:rsidP="00415C85">
      <w:pPr>
        <w:pStyle w:val="3"/>
        <w:spacing w:before="120"/>
      </w:pPr>
      <w:r w:rsidRPr="003B0D69">
        <w:rPr>
          <w:rFonts w:hint="eastAsia"/>
        </w:rPr>
        <w:t>6</w:t>
      </w:r>
      <w:r w:rsidRPr="003B0D69">
        <w:rPr>
          <w:rFonts w:hint="eastAsia"/>
        </w:rPr>
        <w:t>．</w:t>
      </w:r>
      <w:r w:rsidR="002A230B" w:rsidRPr="003B0D69">
        <w:t>节能新技术的集成与示范</w:t>
      </w:r>
    </w:p>
    <w:p w:rsidR="002A230B" w:rsidRPr="003B0D69" w:rsidRDefault="002A230B" w:rsidP="001E7F95">
      <w:pPr>
        <w:pStyle w:val="a0"/>
      </w:pPr>
      <w:r w:rsidRPr="003B0D69">
        <w:t>以节能潜力最大的工业、交通和建筑等行业为突破口，推进工业节能、交通节能、建筑节能相关技术研发与应用示范</w:t>
      </w:r>
      <w:r w:rsidRPr="003B0D69">
        <w:rPr>
          <w:bCs/>
        </w:rPr>
        <w:t>。</w:t>
      </w:r>
      <w:r w:rsidRPr="003B0D69">
        <w:t>重点开展</w:t>
      </w:r>
      <w:r w:rsidR="00177B5F" w:rsidRPr="003B0D69">
        <w:rPr>
          <w:rFonts w:hint="eastAsia"/>
        </w:rPr>
        <w:t>以</w:t>
      </w:r>
      <w:r w:rsidRPr="003B0D69">
        <w:t>下工作：</w:t>
      </w:r>
    </w:p>
    <w:p w:rsidR="002A230B" w:rsidRPr="003B0D69" w:rsidRDefault="002A230B" w:rsidP="001E7F95">
      <w:pPr>
        <w:pStyle w:val="a0"/>
      </w:pPr>
      <w:r w:rsidRPr="003B0D69">
        <w:t>（</w:t>
      </w:r>
      <w:r w:rsidRPr="003B0D69">
        <w:t>1</w:t>
      </w:r>
      <w:r w:rsidRPr="003B0D69">
        <w:t>）面向高耗能行业开展工业节能成套技术示范与推广。选择具有典型意义的高能耗行业，从典型耗能设备和关键耗能工艺流程提效改造入手，通过改造制造流程、优化工艺技术、提高余热余能的有效利用、导入新材料、研发和推广使用高效新部件及新设备等技术途径，使企业单位产品制造能耗显著下降，实现</w:t>
      </w:r>
      <w:r w:rsidR="00186753" w:rsidRPr="003B0D69">
        <w:rPr>
          <w:rFonts w:hint="eastAsia"/>
        </w:rPr>
        <w:t>“</w:t>
      </w:r>
      <w:r w:rsidRPr="003B0D69">
        <w:t>以点带面</w:t>
      </w:r>
      <w:r w:rsidR="00186753" w:rsidRPr="003B0D69">
        <w:rPr>
          <w:rFonts w:hint="eastAsia"/>
        </w:rPr>
        <w:t>”</w:t>
      </w:r>
      <w:r w:rsidRPr="003B0D69">
        <w:t>的示范作用。重点开展：面向量大面广的电机系统，研发新型高效电机系统，实现示范应用，节能</w:t>
      </w:r>
      <w:r w:rsidRPr="003B0D69">
        <w:t>20%</w:t>
      </w:r>
      <w:r w:rsidRPr="003B0D69">
        <w:t>以上；面向</w:t>
      </w:r>
      <w:r w:rsidRPr="003B0D69">
        <w:t>IT</w:t>
      </w:r>
      <w:r w:rsidRPr="003B0D69">
        <w:t>行业，特别是高耗能的大型数据中心，研发新型高效直流供电系统，实现示范应用，使运行能耗降低</w:t>
      </w:r>
      <w:r w:rsidRPr="003B0D69">
        <w:t>5%</w:t>
      </w:r>
      <w:r w:rsidRPr="003B0D69">
        <w:t>以上，并提高供电可靠性，同时推广蒸发冷却技术在数据中心的产业化；面向高负荷的工业园区和居民小区，研发集谐波治理、无功功率与负序补偿、储能于一体的新型高效供电装置，实现示范应用，降低</w:t>
      </w:r>
      <w:r w:rsidRPr="003B0D69">
        <w:lastRenderedPageBreak/>
        <w:t>配电系统能耗</w:t>
      </w:r>
      <w:r w:rsidRPr="003B0D69">
        <w:t>5%</w:t>
      </w:r>
      <w:r w:rsidRPr="003B0D69">
        <w:t>左右，并提高供电品质；</w:t>
      </w:r>
      <w:r w:rsidRPr="003B0D69">
        <w:rPr>
          <w:rFonts w:hint="eastAsia"/>
        </w:rPr>
        <w:t>面向物流行业开发</w:t>
      </w:r>
      <w:r w:rsidRPr="003B0D69">
        <w:rPr>
          <w:rFonts w:hint="eastAsia"/>
          <w:szCs w:val="28"/>
        </w:rPr>
        <w:t>低成本节能系列冷链装备研制与示范，研制快速高效产地预冷装备、高效高质深冷速冻等装备；</w:t>
      </w:r>
      <w:r w:rsidRPr="003B0D69">
        <w:t>联合石油开采装备企业，研发基于超级电容储能的制动能耗回收装置，实现在钻井装备中的示范应用，节电</w:t>
      </w:r>
      <w:r w:rsidRPr="003B0D69">
        <w:t>20%</w:t>
      </w:r>
      <w:r w:rsidRPr="003B0D69">
        <w:t>以上；面向冶金、化工行业，开发新型节能工艺和装备，实现余热余压回收利用，提高相应工序的整体能源利用效率；开发适合</w:t>
      </w:r>
      <w:r w:rsidR="00186753" w:rsidRPr="003B0D69">
        <w:rPr>
          <w:rFonts w:hint="eastAsia"/>
        </w:rPr>
        <w:t>“</w:t>
      </w:r>
      <w:r w:rsidRPr="003B0D69">
        <w:t>冷</w:t>
      </w:r>
      <w:r w:rsidR="00186753" w:rsidRPr="003B0D69">
        <w:rPr>
          <w:rFonts w:hint="eastAsia"/>
        </w:rPr>
        <w:t>-</w:t>
      </w:r>
      <w:r w:rsidRPr="003B0D69">
        <w:t>热</w:t>
      </w:r>
      <w:r w:rsidR="00186753" w:rsidRPr="003B0D69">
        <w:rPr>
          <w:rFonts w:hint="eastAsia"/>
        </w:rPr>
        <w:t>-</w:t>
      </w:r>
      <w:r w:rsidRPr="003B0D69">
        <w:t>电</w:t>
      </w:r>
      <w:r w:rsidR="00186753" w:rsidRPr="003B0D69">
        <w:rPr>
          <w:rFonts w:hint="eastAsia"/>
        </w:rPr>
        <w:t>”</w:t>
      </w:r>
      <w:r w:rsidRPr="003B0D69">
        <w:t>灵活调控的小型燃气轮机，实现其在分布式供能系统中的示范应用，提高能源供给的效率和灵活性；开发各种膜分离技术，实现在水处理、化工等行业的集成示范和大规模应用；开展工业企业能效监测、评估与能源高效利用服务平台及示范用，形成工业企业能源高效利用的综合解决方案。</w:t>
      </w:r>
    </w:p>
    <w:p w:rsidR="002A230B" w:rsidRPr="003B0D69" w:rsidRDefault="002A230B" w:rsidP="001E7F95">
      <w:pPr>
        <w:pStyle w:val="a0"/>
      </w:pPr>
      <w:r w:rsidRPr="003B0D69">
        <w:t>（</w:t>
      </w:r>
      <w:r w:rsidRPr="003B0D69">
        <w:t>2</w:t>
      </w:r>
      <w:r w:rsidRPr="003B0D69">
        <w:t>）新型交通节能技术研发与应用示范。面向电动汽车、高铁、城市轨道交通和磁悬浮交通等交通系统的需求，从关键材料与元器件、核心控制软件，核心零部件与装置等方面进行系统布局。在电动汽车方面重点开展：纯电驱动车辆高能效动力总成与集成控制系统研发与示范应用、基于新型碳化硅（</w:t>
      </w:r>
      <w:proofErr w:type="spellStart"/>
      <w:r w:rsidRPr="003B0D69">
        <w:t>SiC</w:t>
      </w:r>
      <w:proofErr w:type="spellEnd"/>
      <w:r w:rsidRPr="003B0D69">
        <w:t>）器件的电动车高效驱动系统研发与示范应用、电动车无线充电技术研发与示范应用、先进热电材料器件制造及整车热电空调设计与系统集成技术；车身轻量化系列材料研发与批量化生产；在高铁和城市轨道交通方面重点开展：高铁和城市轨道交通高效牵引变流与牵引控制系统研发集成与示范应用、轨道交通车辆制动能量回收技术研发与示范应用、城市轨道交通新型移动式无线供电技术研发与应用、面向特殊路况需求的直线电机轨道交通牵引驱动系统研发与示范应用；在磁悬浮交通方面重点开展：高速磁悬浮交通用高压大功率牵引变流系统研发与工程应用、基于</w:t>
      </w:r>
      <w:r w:rsidRPr="003B0D69">
        <w:t>VMIC</w:t>
      </w:r>
      <w:r w:rsidRPr="003B0D69">
        <w:rPr>
          <w:vertAlign w:val="superscript"/>
        </w:rPr>
        <w:footnoteReference w:id="2"/>
      </w:r>
      <w:r w:rsidRPr="003B0D69">
        <w:t>总线的</w:t>
      </w:r>
      <w:r w:rsidRPr="003B0D69">
        <w:lastRenderedPageBreak/>
        <w:t>高速磁悬浮交通实时分布式牵引控制系统研发与工程应用、高速磁悬浮交通全程无机械传感器牵引控制技术研发与应用。</w:t>
      </w:r>
    </w:p>
    <w:p w:rsidR="002A230B" w:rsidRPr="003B0D69" w:rsidRDefault="002A230B" w:rsidP="001E7F95">
      <w:pPr>
        <w:pStyle w:val="a0"/>
      </w:pPr>
      <w:r w:rsidRPr="003B0D69">
        <w:t>（</w:t>
      </w:r>
      <w:r w:rsidRPr="003B0D69">
        <w:t>3</w:t>
      </w:r>
      <w:r w:rsidRPr="003B0D69">
        <w:t>）面向未来城镇建筑用新型节能技术推广与应用。建筑节能技术主要涉及围护结构保温隔热、空调采暖系统及其设备节能，以及可再生能源应用，特别是可再生能源建筑应用潜力巨大。推动建立建筑物智慧、低碳技术的集成、综合管理和运营能力，并在围护结构保温隔热、空调采暖系统及其设备节能，以及可再生能源应用中进行部署。重点开展：不同地域、不同资源条件下分布式光伏</w:t>
      </w:r>
      <w:r w:rsidRPr="003B0D69">
        <w:rPr>
          <w:rFonts w:hint="eastAsia"/>
        </w:rPr>
        <w:t>、</w:t>
      </w:r>
      <w:r w:rsidRPr="003B0D69">
        <w:t>光热系统关键技术研究及示范，提高太阳能发电效率，降低发电成本，通过大容量储热提高电站容量因子，实现全天连续发电，太阳能光电光热在建筑中的综合利用；突破技术集成度、核心装备水平、系统及建筑结构匹配性等，开展多能互补冷热电联供与建筑节能一体化应用示范。建筑物用低成本发泡材料和阻燃技术；发展太阳能建筑采暖技术，发展跨季储热采暖技术，开展基于大容量长周期储热技术的集中型太阳能采暖关键技术研究与示范；新型智能玻璃及其应用示范等。</w:t>
      </w:r>
    </w:p>
    <w:p w:rsidR="002A230B" w:rsidRPr="003B0D69" w:rsidRDefault="005C35E2" w:rsidP="00415C85">
      <w:pPr>
        <w:pStyle w:val="3"/>
        <w:spacing w:before="120"/>
      </w:pPr>
      <w:r w:rsidRPr="003B0D69">
        <w:rPr>
          <w:rFonts w:hint="eastAsia"/>
        </w:rPr>
        <w:t>7</w:t>
      </w:r>
      <w:r w:rsidRPr="003B0D69">
        <w:rPr>
          <w:rFonts w:hint="eastAsia"/>
        </w:rPr>
        <w:t>．</w:t>
      </w:r>
      <w:r w:rsidR="002A230B" w:rsidRPr="003B0D69">
        <w:t>智能电网技术及系统研发与示范</w:t>
      </w:r>
    </w:p>
    <w:p w:rsidR="002A230B" w:rsidRPr="003B0D69" w:rsidRDefault="002A230B" w:rsidP="001E7F95">
      <w:pPr>
        <w:pStyle w:val="a0"/>
      </w:pPr>
      <w:r w:rsidRPr="003B0D69">
        <w:t>智能电网是在传统电力系统基础上，集成新能源可再生能源、新材料、新设备和先进信息技术、控制技术、储能技术等构成的新一代电力系统，可实现电力发、输、配、用、储过程中的数字化管理、智能化决策、互动化交易。我院将推动智能电网中多能源梯级利用、大规模储能、大规模可再生能源并网消纳技术等相关技术创新，为能源结构清洁化转型和能源消费革命提供支撑。重点开展</w:t>
      </w:r>
      <w:r w:rsidR="00177B5F" w:rsidRPr="003B0D69">
        <w:rPr>
          <w:rFonts w:hint="eastAsia"/>
        </w:rPr>
        <w:t>以</w:t>
      </w:r>
      <w:r w:rsidRPr="003B0D69">
        <w:t>下工作：</w:t>
      </w:r>
    </w:p>
    <w:p w:rsidR="002A230B" w:rsidRPr="003B0D69" w:rsidRDefault="002A230B" w:rsidP="001E7F95">
      <w:pPr>
        <w:pStyle w:val="a0"/>
      </w:pPr>
      <w:r w:rsidRPr="003B0D69">
        <w:t>（</w:t>
      </w:r>
      <w:r w:rsidRPr="003B0D69">
        <w:t>1</w:t>
      </w:r>
      <w:r w:rsidRPr="003B0D69">
        <w:t>）多能源互补的分布式供能系统。与企业合作，继续推进以保障城镇安全稳定供能为核心的多能源互补的分布式供能（冷、热、电、储）系统，以及大型风能与太阳能发电厂用各类储能系统制造技术和配套技术的研发与集成，实现更大范围内的应用示范；面向居民小区、</w:t>
      </w:r>
      <w:r w:rsidRPr="003B0D69">
        <w:lastRenderedPageBreak/>
        <w:t>风电场、光伏电站、调峰电站等用能或储能需求，推广兆瓦级多能互补直流微网系统等相关示范工程。</w:t>
      </w:r>
    </w:p>
    <w:p w:rsidR="002A230B" w:rsidRPr="003B0D69" w:rsidRDefault="002A230B" w:rsidP="001E7F95">
      <w:pPr>
        <w:pStyle w:val="a0"/>
      </w:pPr>
      <w:r w:rsidRPr="003B0D69">
        <w:t>（</w:t>
      </w:r>
      <w:r w:rsidRPr="003B0D69">
        <w:t>2</w:t>
      </w:r>
      <w:r w:rsidRPr="003B0D69">
        <w:t>）大规模分布式储能。集成压缩空气、钠硫、液流、锂离子和固体氧化物燃料电池等技术，建立</w:t>
      </w:r>
      <w:r w:rsidRPr="003B0D69">
        <w:t>MW/</w:t>
      </w:r>
      <w:r w:rsidRPr="003B0D69">
        <w:t>年甚至</w:t>
      </w:r>
      <w:r w:rsidRPr="003B0D69">
        <w:t>GW/</w:t>
      </w:r>
      <w:r w:rsidRPr="003B0D69">
        <w:t>年规模的风光储新型能源应用系统示范工程和分布式储能系统；建立光伏总装机容量</w:t>
      </w:r>
      <w:r w:rsidRPr="003B0D69">
        <w:t>100</w:t>
      </w:r>
      <w:r w:rsidRPr="003B0D69">
        <w:t>兆瓦以上、光伏能量渗透率</w:t>
      </w:r>
      <w:r w:rsidRPr="003B0D69">
        <w:t>60%</w:t>
      </w:r>
      <w:r w:rsidRPr="003B0D69">
        <w:t>以上的区域分布式光伏系统示范工程；建立以可再生能源为主的省级能源系统，开展零能耗的建筑、社区、城镇相关技术示范。</w:t>
      </w:r>
    </w:p>
    <w:p w:rsidR="002A230B" w:rsidRPr="003B0D69" w:rsidRDefault="002A230B" w:rsidP="001E7F95">
      <w:pPr>
        <w:pStyle w:val="a0"/>
      </w:pPr>
      <w:r w:rsidRPr="003B0D69">
        <w:t>（</w:t>
      </w:r>
      <w:r w:rsidRPr="003B0D69">
        <w:t>3</w:t>
      </w:r>
      <w:r w:rsidRPr="003B0D69">
        <w:t>）面向农村、海岛等特殊地区的分布式发电供热系统。在西部省区建立光伏装机容量</w:t>
      </w:r>
      <w:r w:rsidRPr="003B0D69">
        <w:t>1</w:t>
      </w:r>
      <w:r w:rsidRPr="003B0D69">
        <w:t>兆瓦以上、含储电储热在内的水电</w:t>
      </w:r>
      <w:r w:rsidRPr="003B0D69">
        <w:t>/</w:t>
      </w:r>
      <w:r w:rsidRPr="003B0D69">
        <w:t>光伏</w:t>
      </w:r>
      <w:r w:rsidRPr="003B0D69">
        <w:t>/</w:t>
      </w:r>
      <w:r w:rsidRPr="003B0D69">
        <w:t>风电</w:t>
      </w:r>
      <w:r w:rsidRPr="003B0D69">
        <w:t>/</w:t>
      </w:r>
      <w:r w:rsidRPr="003B0D69">
        <w:t>空气源热泵</w:t>
      </w:r>
      <w:r w:rsidRPr="003B0D69">
        <w:t>/</w:t>
      </w:r>
      <w:r w:rsidRPr="003B0D69">
        <w:t>热风系统</w:t>
      </w:r>
      <w:r w:rsidRPr="003B0D69">
        <w:t>/</w:t>
      </w:r>
      <w:r w:rsidRPr="003B0D69">
        <w:t>相变储热</w:t>
      </w:r>
      <w:r w:rsidRPr="003B0D69">
        <w:t>/</w:t>
      </w:r>
      <w:r w:rsidRPr="003B0D69">
        <w:t>储电示范工程，可支撑</w:t>
      </w:r>
      <w:r w:rsidRPr="003B0D69">
        <w:t>1000</w:t>
      </w:r>
      <w:r w:rsidRPr="003B0D69">
        <w:t>户新型农村社区</w:t>
      </w:r>
      <w:r w:rsidRPr="003B0D69">
        <w:t>80%</w:t>
      </w:r>
      <w:r w:rsidRPr="003B0D69">
        <w:t>以上电、热需求；</w:t>
      </w:r>
      <w:r w:rsidRPr="003B0D69">
        <w:rPr>
          <w:rFonts w:hint="eastAsia"/>
        </w:rPr>
        <w:t>开展多种能源转换装置的研制与集成示范，针对海岛、工业园区、封闭式基地等构建</w:t>
      </w:r>
      <w:r w:rsidR="00B96E18">
        <w:rPr>
          <w:rFonts w:hint="eastAsia"/>
        </w:rPr>
        <w:t>兆瓦</w:t>
      </w:r>
      <w:r w:rsidRPr="003B0D69">
        <w:rPr>
          <w:rFonts w:hint="eastAsia"/>
        </w:rPr>
        <w:t>级区域微能源系统示范工程，实现多能源转换接入的高效耦合运行，推动新一代能源系统的应用示范与产业化应用；</w:t>
      </w:r>
      <w:r w:rsidRPr="003B0D69">
        <w:rPr>
          <w:rFonts w:hint="eastAsia"/>
          <w:szCs w:val="28"/>
        </w:rPr>
        <w:t>针对典型高寒高海拔气候</w:t>
      </w:r>
      <w:r w:rsidRPr="003B0D69">
        <w:rPr>
          <w:szCs w:val="28"/>
        </w:rPr>
        <w:t>供暖要求的居民对象</w:t>
      </w:r>
      <w:r w:rsidRPr="003B0D69">
        <w:rPr>
          <w:rFonts w:hint="eastAsia"/>
          <w:szCs w:val="28"/>
        </w:rPr>
        <w:t>，对多种供暖方式进行组合优化，</w:t>
      </w:r>
      <w:r w:rsidRPr="003B0D69">
        <w:rPr>
          <w:szCs w:val="28"/>
        </w:rPr>
        <w:t>建设满足</w:t>
      </w:r>
      <w:r w:rsidRPr="003B0D69">
        <w:rPr>
          <w:szCs w:val="28"/>
        </w:rPr>
        <w:t>20</w:t>
      </w:r>
      <w:r w:rsidRPr="003B0D69">
        <w:rPr>
          <w:szCs w:val="28"/>
        </w:rPr>
        <w:t>万</w:t>
      </w:r>
      <w:r w:rsidR="005C35E2" w:rsidRPr="003B0D69">
        <w:rPr>
          <w:rFonts w:hint="eastAsia"/>
          <w:szCs w:val="28"/>
        </w:rPr>
        <w:t>平米</w:t>
      </w:r>
      <w:r w:rsidRPr="003B0D69">
        <w:rPr>
          <w:rFonts w:hint="eastAsia"/>
          <w:szCs w:val="28"/>
        </w:rPr>
        <w:t>建筑</w:t>
      </w:r>
      <w:r w:rsidRPr="003B0D69">
        <w:rPr>
          <w:szCs w:val="28"/>
        </w:rPr>
        <w:t>面积</w:t>
      </w:r>
      <w:r w:rsidRPr="003B0D69">
        <w:rPr>
          <w:rFonts w:hint="eastAsia"/>
          <w:szCs w:val="28"/>
        </w:rPr>
        <w:t>（住宅、学校、医院、办公楼等）</w:t>
      </w:r>
      <w:r w:rsidRPr="003B0D69">
        <w:rPr>
          <w:szCs w:val="28"/>
        </w:rPr>
        <w:t>冬季供暖需求的供暖工程</w:t>
      </w:r>
      <w:r w:rsidRPr="003B0D69">
        <w:rPr>
          <w:rFonts w:hint="eastAsia"/>
          <w:szCs w:val="28"/>
        </w:rPr>
        <w:t>，最终形成可在整个高寒高海拔地区进行推广的太阳能集中供暖示范。</w:t>
      </w:r>
    </w:p>
    <w:p w:rsidR="002A230B" w:rsidRPr="003B0D69" w:rsidRDefault="005C35E2" w:rsidP="00415C85">
      <w:pPr>
        <w:pStyle w:val="3"/>
        <w:spacing w:before="120"/>
      </w:pPr>
      <w:r w:rsidRPr="003B0D69">
        <w:rPr>
          <w:rFonts w:hint="eastAsia"/>
        </w:rPr>
        <w:t>8</w:t>
      </w:r>
      <w:r w:rsidRPr="003B0D69">
        <w:rPr>
          <w:rFonts w:hint="eastAsia"/>
        </w:rPr>
        <w:t>．</w:t>
      </w:r>
      <w:r w:rsidR="002A230B" w:rsidRPr="003B0D69">
        <w:t>新型能源系统研发与推广</w:t>
      </w:r>
      <w:r w:rsidR="00D77633" w:rsidRPr="003B0D69">
        <w:rPr>
          <w:rFonts w:hint="eastAsia"/>
        </w:rPr>
        <w:t>应用</w:t>
      </w:r>
    </w:p>
    <w:p w:rsidR="002A230B" w:rsidRPr="003B0D69" w:rsidRDefault="002A230B" w:rsidP="001E7F95">
      <w:pPr>
        <w:pStyle w:val="a0"/>
      </w:pPr>
      <w:r w:rsidRPr="003B0D69">
        <w:t>新型能源是太阳能、风能、生物质能、波浪能等可再生能源和氢能、地热能、非常规天然气及核能等新形态能源的统称。新型能源系统是指以新型能源为中心，结合多能互补、能源综合</w:t>
      </w:r>
      <w:r w:rsidR="00AA6D4B" w:rsidRPr="003B0D69">
        <w:rPr>
          <w:rFonts w:hint="eastAsia"/>
        </w:rPr>
        <w:t>利用</w:t>
      </w:r>
      <w:r w:rsidRPr="003B0D69">
        <w:t>及梯级利用等技术形成的分布式供能系统。随着我国经济社会的发展，我国未来能源消费将重点关注绿色环保和</w:t>
      </w:r>
      <w:r w:rsidRPr="003B0D69">
        <w:rPr>
          <w:rFonts w:hint="eastAsia"/>
        </w:rPr>
        <w:t>可持续</w:t>
      </w:r>
      <w:r w:rsidRPr="003B0D69">
        <w:t>发展，因此新型能源系统将会是我国未来能源的重点发展方向之一。根据我院相关工作基础，在未</w:t>
      </w:r>
      <w:r w:rsidRPr="003B0D69">
        <w:lastRenderedPageBreak/>
        <w:t>来将重点关注太阳能</w:t>
      </w:r>
      <w:r w:rsidRPr="003B0D69">
        <w:rPr>
          <w:rFonts w:hint="eastAsia"/>
        </w:rPr>
        <w:t>、</w:t>
      </w:r>
      <w:r w:rsidRPr="003B0D69">
        <w:t>生物质能源</w:t>
      </w:r>
      <w:r w:rsidRPr="003B0D69">
        <w:rPr>
          <w:rFonts w:hint="eastAsia"/>
        </w:rPr>
        <w:t>、</w:t>
      </w:r>
      <w:r w:rsidRPr="003B0D69">
        <w:t>风能以及天然气水合物等的利用。重点开展</w:t>
      </w:r>
      <w:r w:rsidR="00177B5F" w:rsidRPr="003B0D69">
        <w:rPr>
          <w:rFonts w:hint="eastAsia"/>
        </w:rPr>
        <w:t>以</w:t>
      </w:r>
      <w:r w:rsidRPr="003B0D69">
        <w:t>下工作：</w:t>
      </w:r>
    </w:p>
    <w:p w:rsidR="002A230B" w:rsidRPr="003B0D69" w:rsidRDefault="002A230B" w:rsidP="00526F3A">
      <w:pPr>
        <w:pStyle w:val="a0"/>
      </w:pPr>
      <w:r w:rsidRPr="003B0D69">
        <w:t>（</w:t>
      </w:r>
      <w:r w:rsidRPr="003B0D69">
        <w:t>1</w:t>
      </w:r>
      <w:r w:rsidRPr="003B0D69">
        <w:t>）高转化率新型太阳能应用系统示范和推广。多极高转化效率光伏电池、染料敏化薄膜电池、高转化率钙钛矿型固态敏化电池等新型太阳能应用系统研发，推进应用示范；依托</w:t>
      </w:r>
      <w:r w:rsidRPr="003B0D69">
        <w:t>100</w:t>
      </w:r>
      <w:r w:rsidRPr="003B0D69">
        <w:t>兆瓦大型并网光伏电站开展光伏组件、部件及系统的兆瓦级野外公共测试；集成太阳能集热和火力发电技术，建立</w:t>
      </w:r>
      <w:r w:rsidRPr="003B0D69">
        <w:t>20~30</w:t>
      </w:r>
      <w:r w:rsidRPr="003B0D69">
        <w:t>万</w:t>
      </w:r>
      <w:r w:rsidR="00B96E18">
        <w:rPr>
          <w:rFonts w:hint="eastAsia"/>
        </w:rPr>
        <w:t>千瓦</w:t>
      </w:r>
      <w:r w:rsidRPr="003B0D69">
        <w:t>规模太阳能与燃煤互补发电新型能源应用系统示范工程；</w:t>
      </w:r>
      <w:r w:rsidRPr="003B0D69">
        <w:rPr>
          <w:rFonts w:hint="eastAsia"/>
        </w:rPr>
        <w:t>发展集中式并网光伏</w:t>
      </w:r>
      <w:r w:rsidRPr="003B0D69">
        <w:rPr>
          <w:rFonts w:hint="eastAsia"/>
        </w:rPr>
        <w:t>/</w:t>
      </w:r>
      <w:r w:rsidRPr="003B0D69">
        <w:rPr>
          <w:rFonts w:hint="eastAsia"/>
        </w:rPr>
        <w:t>光热电站，推进热声制冷、热声发电等一系列技术产业化；</w:t>
      </w:r>
      <w:r w:rsidRPr="003B0D69">
        <w:t>建设绿色高效的现代城市能源系统，完成</w:t>
      </w:r>
      <w:r w:rsidRPr="003B0D69">
        <w:t>IDEA</w:t>
      </w:r>
      <w:r w:rsidRPr="003B0D69">
        <w:rPr>
          <w:vertAlign w:val="superscript"/>
        </w:rPr>
        <w:footnoteReference w:id="3"/>
      </w:r>
      <w:r w:rsidRPr="003B0D69">
        <w:t>城市建筑物能源技术综合集成示范工程，与企业联合在若干城市工业区或住宅区适度推广光伏建筑一体化</w:t>
      </w:r>
      <w:r w:rsidRPr="003B0D69">
        <w:t>BIPV</w:t>
      </w:r>
      <w:r w:rsidRPr="003B0D69">
        <w:rPr>
          <w:vertAlign w:val="superscript"/>
        </w:rPr>
        <w:footnoteReference w:id="4"/>
      </w:r>
      <w:r w:rsidRPr="003B0D69">
        <w:t>示范，并推进产业化进程。</w:t>
      </w:r>
    </w:p>
    <w:p w:rsidR="002A230B" w:rsidRPr="003B0D69" w:rsidRDefault="002A230B" w:rsidP="00526F3A">
      <w:pPr>
        <w:pStyle w:val="a0"/>
      </w:pPr>
      <w:r w:rsidRPr="003B0D69">
        <w:rPr>
          <w:rFonts w:hint="eastAsia"/>
        </w:rPr>
        <w:t>（</w:t>
      </w:r>
      <w:r w:rsidR="0009782D" w:rsidRPr="003B0D69">
        <w:rPr>
          <w:rFonts w:hint="eastAsia"/>
        </w:rPr>
        <w:t>2</w:t>
      </w:r>
      <w:r w:rsidRPr="003B0D69">
        <w:rPr>
          <w:rFonts w:hint="eastAsia"/>
        </w:rPr>
        <w:t>）新型化学电源系统及相关新材料的研发与示范推广。开发下一代化学电源系统及其相关新材料，掌握相关材料的工程化制备技术，研制新型电池（超级电容器）单体及其模组及应用系统，并在新能源汽车、通信、工业、无人机等行业开展示范应用。</w:t>
      </w:r>
    </w:p>
    <w:p w:rsidR="002C01E0" w:rsidRPr="003B0D69" w:rsidRDefault="002A230B" w:rsidP="00C65D3A">
      <w:pPr>
        <w:pStyle w:val="a0"/>
        <w:spacing w:afterLines="100"/>
      </w:pPr>
      <w:r w:rsidRPr="003B0D69">
        <w:rPr>
          <w:rFonts w:hint="eastAsia"/>
        </w:rPr>
        <w:t>（</w:t>
      </w:r>
      <w:r w:rsidR="0009782D" w:rsidRPr="003B0D69">
        <w:rPr>
          <w:rFonts w:hint="eastAsia"/>
        </w:rPr>
        <w:t>3</w:t>
      </w:r>
      <w:r w:rsidRPr="003B0D69">
        <w:rPr>
          <w:rFonts w:hint="eastAsia"/>
        </w:rPr>
        <w:t>）非常规天然气液化装备与产业化。针对我国非常规天然气储量占比大、分散分布、单井储量小、难以管网集输的问题，突破气体前处理、混合工质冷箱换热器、低压混合制冷液化等技术，研制低成本天然气</w:t>
      </w:r>
      <w:r w:rsidRPr="003B0D69">
        <w:rPr>
          <w:rFonts w:hint="eastAsia"/>
        </w:rPr>
        <w:t>/</w:t>
      </w:r>
      <w:r w:rsidRPr="003B0D69">
        <w:rPr>
          <w:rFonts w:hint="eastAsia"/>
        </w:rPr>
        <w:t>煤层气液化装备并实现示范应用，全面提升我国在天然气液化技术领域的自主创新水平和装备制造能力。</w:t>
      </w:r>
    </w:p>
    <w:p w:rsidR="00E252D6" w:rsidRPr="003B0D69" w:rsidRDefault="00E252D6" w:rsidP="00C65D3A">
      <w:pPr>
        <w:pStyle w:val="a0"/>
        <w:spacing w:afterLines="100"/>
      </w:pPr>
    </w:p>
    <w:p w:rsidR="00E252D6" w:rsidRPr="003B0D69" w:rsidRDefault="00E252D6" w:rsidP="00C65D3A">
      <w:pPr>
        <w:pStyle w:val="a0"/>
        <w:spacing w:afterLines="100"/>
      </w:pPr>
    </w:p>
    <w:tbl>
      <w:tblPr>
        <w:tblStyle w:val="31"/>
        <w:tblW w:w="4500" w:type="pct"/>
        <w:jc w:val="center"/>
        <w:tblLook w:val="04A0"/>
      </w:tblPr>
      <w:tblGrid>
        <w:gridCol w:w="3853"/>
        <w:gridCol w:w="3995"/>
      </w:tblGrid>
      <w:tr w:rsidR="003B0D69" w:rsidRPr="003B0D69" w:rsidTr="005F64A4">
        <w:trPr>
          <w:cantSplit/>
          <w:tblHeader/>
          <w:jc w:val="center"/>
        </w:trPr>
        <w:tc>
          <w:tcPr>
            <w:tcW w:w="7848" w:type="dxa"/>
            <w:gridSpan w:val="2"/>
            <w:shd w:val="clear" w:color="auto" w:fill="FFFFFF" w:themeFill="background1"/>
            <w:vAlign w:val="center"/>
          </w:tcPr>
          <w:p w:rsidR="008251BF" w:rsidRPr="003B0D69" w:rsidRDefault="008251BF" w:rsidP="00C65D3A">
            <w:pPr>
              <w:spacing w:beforeLines="50"/>
              <w:jc w:val="center"/>
              <w:rPr>
                <w:rFonts w:ascii="Times New Roman" w:eastAsia="黑体" w:hAnsi="Times New Roman"/>
                <w:b/>
              </w:rPr>
            </w:pPr>
            <w:r w:rsidRPr="003B0D69">
              <w:rPr>
                <w:rFonts w:ascii="Times New Roman" w:eastAsia="黑体" w:hAnsi="Times New Roman"/>
                <w:b/>
              </w:rPr>
              <w:lastRenderedPageBreak/>
              <w:t>专栏</w:t>
            </w:r>
            <w:r w:rsidRPr="003B0D69">
              <w:rPr>
                <w:rFonts w:ascii="Times New Roman" w:eastAsia="黑体" w:hAnsi="Times New Roman"/>
                <w:b/>
              </w:rPr>
              <w:t>2</w:t>
            </w:r>
            <w:r w:rsidRPr="003B0D69">
              <w:rPr>
                <w:rFonts w:ascii="Times New Roman" w:eastAsia="黑体" w:hAnsi="Times New Roman"/>
                <w:b/>
              </w:rPr>
              <w:t>：能源结构优化服务主题与重大突破</w:t>
            </w:r>
          </w:p>
        </w:tc>
      </w:tr>
      <w:tr w:rsidR="003B0D69" w:rsidRPr="003B0D69" w:rsidTr="005F64A4">
        <w:trPr>
          <w:cantSplit/>
          <w:tblHeader/>
          <w:jc w:val="center"/>
        </w:trPr>
        <w:tc>
          <w:tcPr>
            <w:tcW w:w="3853" w:type="dxa"/>
            <w:shd w:val="clear" w:color="auto" w:fill="FFFFFF" w:themeFill="background1"/>
            <w:vAlign w:val="center"/>
          </w:tcPr>
          <w:p w:rsidR="008251BF" w:rsidRPr="003B0D69" w:rsidRDefault="008251BF" w:rsidP="008251BF">
            <w:pPr>
              <w:spacing w:line="240" w:lineRule="auto"/>
              <w:jc w:val="center"/>
              <w:rPr>
                <w:rFonts w:ascii="楷体" w:eastAsia="楷体" w:hAnsi="楷体"/>
                <w:b/>
              </w:rPr>
            </w:pPr>
            <w:r w:rsidRPr="003B0D69">
              <w:rPr>
                <w:rFonts w:ascii="楷体" w:eastAsia="楷体" w:hAnsi="楷体" w:hint="eastAsia"/>
                <w:b/>
              </w:rPr>
              <w:t>规划重点主题</w:t>
            </w:r>
          </w:p>
        </w:tc>
        <w:tc>
          <w:tcPr>
            <w:tcW w:w="3995" w:type="dxa"/>
            <w:shd w:val="clear" w:color="auto" w:fill="FFFFFF" w:themeFill="background1"/>
            <w:vAlign w:val="center"/>
          </w:tcPr>
          <w:p w:rsidR="008251BF" w:rsidRPr="003B0D69" w:rsidRDefault="008251BF" w:rsidP="008251BF">
            <w:pPr>
              <w:spacing w:line="240" w:lineRule="auto"/>
              <w:jc w:val="center"/>
              <w:rPr>
                <w:rFonts w:ascii="楷体" w:eastAsia="楷体" w:hAnsi="楷体"/>
                <w:b/>
              </w:rPr>
            </w:pPr>
            <w:r w:rsidRPr="003B0D69">
              <w:rPr>
                <w:rFonts w:ascii="楷体" w:eastAsia="楷体" w:hAnsi="楷体" w:hint="eastAsia"/>
                <w:b/>
              </w:rPr>
              <w:t>院层面“重大突破”</w:t>
            </w:r>
          </w:p>
        </w:tc>
      </w:tr>
      <w:tr w:rsidR="003B0D69" w:rsidRPr="003B0D69" w:rsidTr="005F64A4">
        <w:trPr>
          <w:cantSplit/>
          <w:jc w:val="center"/>
        </w:trPr>
        <w:tc>
          <w:tcPr>
            <w:tcW w:w="3853" w:type="dxa"/>
          </w:tcPr>
          <w:p w:rsidR="008251BF" w:rsidRPr="003B0D69" w:rsidRDefault="008251BF" w:rsidP="008251BF">
            <w:pPr>
              <w:numPr>
                <w:ilvl w:val="0"/>
                <w:numId w:val="19"/>
              </w:numPr>
              <w:spacing w:line="240" w:lineRule="auto"/>
              <w:jc w:val="left"/>
              <w:rPr>
                <w:rFonts w:ascii="Times New Roman" w:eastAsia="仿宋_GB2312" w:hAnsi="Times New Roman"/>
              </w:rPr>
            </w:pPr>
            <w:r w:rsidRPr="003B0D69">
              <w:rPr>
                <w:rFonts w:ascii="Times New Roman" w:eastAsia="仿宋_GB2312" w:hAnsi="Times New Roman" w:hint="eastAsia"/>
              </w:rPr>
              <w:t>节能新技术的集成与示范</w:t>
            </w:r>
          </w:p>
        </w:tc>
        <w:tc>
          <w:tcPr>
            <w:tcW w:w="3995" w:type="dxa"/>
          </w:tcPr>
          <w:p w:rsidR="008251BF" w:rsidRPr="003B0D69" w:rsidRDefault="008251BF" w:rsidP="008251BF">
            <w:pPr>
              <w:spacing w:line="240" w:lineRule="auto"/>
              <w:jc w:val="left"/>
              <w:rPr>
                <w:rFonts w:ascii="Times New Roman" w:eastAsia="仿宋_GB2312" w:hAnsi="Times New Roman"/>
              </w:rPr>
            </w:pPr>
          </w:p>
        </w:tc>
      </w:tr>
      <w:tr w:rsidR="003B0D69" w:rsidRPr="003B0D69" w:rsidTr="005F64A4">
        <w:trPr>
          <w:cantSplit/>
          <w:jc w:val="center"/>
        </w:trPr>
        <w:tc>
          <w:tcPr>
            <w:tcW w:w="3853" w:type="dxa"/>
          </w:tcPr>
          <w:p w:rsidR="005F64A4" w:rsidRPr="003B0D69" w:rsidRDefault="005F64A4" w:rsidP="008251BF">
            <w:pPr>
              <w:numPr>
                <w:ilvl w:val="0"/>
                <w:numId w:val="19"/>
              </w:numPr>
              <w:spacing w:line="240" w:lineRule="auto"/>
              <w:jc w:val="left"/>
              <w:rPr>
                <w:rFonts w:ascii="Times New Roman" w:eastAsia="仿宋_GB2312" w:hAnsi="Times New Roman"/>
              </w:rPr>
            </w:pPr>
            <w:r w:rsidRPr="003B0D69">
              <w:rPr>
                <w:rFonts w:ascii="Times New Roman" w:eastAsia="仿宋_GB2312" w:hAnsi="Times New Roman" w:hint="eastAsia"/>
              </w:rPr>
              <w:t>智能电网技术及系统研发与示范</w:t>
            </w:r>
          </w:p>
        </w:tc>
        <w:tc>
          <w:tcPr>
            <w:tcW w:w="3995" w:type="dxa"/>
            <w:vMerge w:val="restart"/>
            <w:vAlign w:val="center"/>
          </w:tcPr>
          <w:p w:rsidR="005F64A4" w:rsidRPr="003B0D69" w:rsidRDefault="005F64A4" w:rsidP="005F64A4">
            <w:pPr>
              <w:spacing w:line="240" w:lineRule="auto"/>
              <w:rPr>
                <w:rFonts w:ascii="Times New Roman" w:eastAsia="仿宋_GB2312" w:hAnsi="Times New Roman"/>
              </w:rPr>
            </w:pPr>
            <w:r w:rsidRPr="003B0D69">
              <w:rPr>
                <w:rFonts w:ascii="Times New Roman" w:eastAsia="仿宋_GB2312" w:hAnsi="Times New Roman"/>
              </w:rPr>
              <w:t>（</w:t>
            </w:r>
            <w:r w:rsidRPr="003B0D69">
              <w:rPr>
                <w:rFonts w:ascii="Times New Roman" w:eastAsia="仿宋_GB2312" w:hAnsi="Times New Roman"/>
              </w:rPr>
              <w:t>17</w:t>
            </w:r>
            <w:r w:rsidRPr="003B0D69">
              <w:rPr>
                <w:rFonts w:ascii="Times New Roman" w:eastAsia="仿宋_GB2312" w:hAnsi="Times New Roman"/>
              </w:rPr>
              <w:t>）可再生能源与多能互补应用示范</w:t>
            </w:r>
          </w:p>
        </w:tc>
      </w:tr>
      <w:tr w:rsidR="003B0D69" w:rsidRPr="003B0D69" w:rsidTr="005F64A4">
        <w:trPr>
          <w:cantSplit/>
          <w:jc w:val="center"/>
        </w:trPr>
        <w:tc>
          <w:tcPr>
            <w:tcW w:w="3853" w:type="dxa"/>
          </w:tcPr>
          <w:p w:rsidR="005F64A4" w:rsidRPr="003B0D69" w:rsidRDefault="005F64A4" w:rsidP="008251BF">
            <w:pPr>
              <w:numPr>
                <w:ilvl w:val="0"/>
                <w:numId w:val="19"/>
              </w:numPr>
              <w:spacing w:line="240" w:lineRule="auto"/>
              <w:jc w:val="left"/>
              <w:rPr>
                <w:rFonts w:ascii="Times New Roman" w:eastAsia="仿宋_GB2312" w:hAnsi="Times New Roman"/>
              </w:rPr>
            </w:pPr>
            <w:r w:rsidRPr="003B0D69">
              <w:rPr>
                <w:rFonts w:ascii="Times New Roman" w:eastAsia="仿宋_GB2312" w:hAnsi="Times New Roman" w:hint="eastAsia"/>
              </w:rPr>
              <w:t>新型能源系统研发与示范推广</w:t>
            </w:r>
          </w:p>
        </w:tc>
        <w:tc>
          <w:tcPr>
            <w:tcW w:w="3995" w:type="dxa"/>
            <w:vMerge/>
          </w:tcPr>
          <w:p w:rsidR="005F64A4" w:rsidRPr="003B0D69" w:rsidRDefault="005F64A4" w:rsidP="008251BF">
            <w:pPr>
              <w:spacing w:line="240" w:lineRule="auto"/>
              <w:jc w:val="left"/>
              <w:rPr>
                <w:rFonts w:ascii="Times New Roman" w:eastAsia="仿宋_GB2312" w:hAnsi="Times New Roman"/>
              </w:rPr>
            </w:pPr>
          </w:p>
        </w:tc>
      </w:tr>
    </w:tbl>
    <w:p w:rsidR="001D41A7" w:rsidRPr="003B0D69" w:rsidRDefault="001D41A7" w:rsidP="00415C85">
      <w:pPr>
        <w:pStyle w:val="2"/>
        <w:spacing w:before="120"/>
      </w:pPr>
      <w:bookmarkStart w:id="25" w:name="_Toc405562014"/>
      <w:bookmarkStart w:id="26" w:name="_Toc405809380"/>
      <w:bookmarkStart w:id="27" w:name="_Toc462753692"/>
      <w:r w:rsidRPr="003B0D69">
        <w:t>（三）科技服务</w:t>
      </w:r>
      <w:r w:rsidR="00886C3E" w:rsidRPr="003B0D69">
        <w:rPr>
          <w:rFonts w:hint="eastAsia"/>
        </w:rPr>
        <w:t>于</w:t>
      </w:r>
      <w:r w:rsidRPr="003B0D69">
        <w:t>制造业转型</w:t>
      </w:r>
      <w:r w:rsidR="00886C3E" w:rsidRPr="003B0D69">
        <w:rPr>
          <w:rFonts w:hint="eastAsia"/>
        </w:rPr>
        <w:t>升级</w:t>
      </w:r>
      <w:bookmarkEnd w:id="25"/>
      <w:bookmarkEnd w:id="26"/>
      <w:bookmarkEnd w:id="27"/>
    </w:p>
    <w:p w:rsidR="002A230B" w:rsidRPr="003B0D69" w:rsidRDefault="005C35E2" w:rsidP="00415C85">
      <w:pPr>
        <w:pStyle w:val="3"/>
        <w:spacing w:before="120"/>
      </w:pPr>
      <w:r w:rsidRPr="003B0D69">
        <w:rPr>
          <w:rFonts w:hint="eastAsia"/>
        </w:rPr>
        <w:t>9</w:t>
      </w:r>
      <w:r w:rsidRPr="003B0D69">
        <w:rPr>
          <w:rFonts w:hint="eastAsia"/>
        </w:rPr>
        <w:t>．</w:t>
      </w:r>
      <w:r w:rsidR="002A230B" w:rsidRPr="003B0D69">
        <w:t>先进制造技术、工艺、装备的定制研发与应用示范</w:t>
      </w:r>
    </w:p>
    <w:p w:rsidR="002A230B" w:rsidRPr="003B0D69" w:rsidRDefault="002A230B" w:rsidP="001E7F95">
      <w:pPr>
        <w:pStyle w:val="a0"/>
      </w:pPr>
      <w:r w:rsidRPr="003B0D69">
        <w:t>面向中小型企业制造过程，进行自动装备和自动生产线定制化研发，推动制造过程的人工替代，推进先进精密制造装备的定向研发与应用示范。重点开展</w:t>
      </w:r>
      <w:r w:rsidR="00177B5F" w:rsidRPr="003B0D69">
        <w:rPr>
          <w:rFonts w:hint="eastAsia"/>
        </w:rPr>
        <w:t>以</w:t>
      </w:r>
      <w:r w:rsidRPr="003B0D69">
        <w:t>下工作：</w:t>
      </w:r>
    </w:p>
    <w:p w:rsidR="002A230B" w:rsidRPr="003B0D69" w:rsidRDefault="002A230B" w:rsidP="001E7F95">
      <w:pPr>
        <w:pStyle w:val="a0"/>
      </w:pPr>
      <w:r w:rsidRPr="003B0D69">
        <w:t>（</w:t>
      </w:r>
      <w:r w:rsidRPr="003B0D69">
        <w:t>1</w:t>
      </w:r>
      <w:r w:rsidRPr="003B0D69">
        <w:t>）面向劳动密集型制造业的定向研发与应用示范。选择长三角、珠三角等传统劳动密集型制造业聚集区域，面向日用品、消费类电子、冶金冶炼、汽车装配等行业领域，研发满足不同工艺流程的自动化装配线、自动化测试设备和全面质量管理系统等高效能、低成本、低功耗的技术装备与系统，并在相关行业企业进行规模化应用推广，推动劳动密集型制造的人工替代和转型发展。</w:t>
      </w:r>
    </w:p>
    <w:p w:rsidR="002A230B" w:rsidRPr="003B0D69" w:rsidRDefault="002A230B" w:rsidP="001E7F95">
      <w:pPr>
        <w:pStyle w:val="a0"/>
      </w:pPr>
      <w:r w:rsidRPr="003B0D69">
        <w:t>（</w:t>
      </w:r>
      <w:r w:rsidR="00C01CC2" w:rsidRPr="003B0D69">
        <w:rPr>
          <w:rFonts w:hint="eastAsia"/>
        </w:rPr>
        <w:t>2</w:t>
      </w:r>
      <w:r w:rsidRPr="003B0D69">
        <w:t>）精密光子制造设备与应用示范。面向我国半导体制造、微电子、航天航空、生物医疗等领域对先进光子制造的需求，突破光子加工机理、系统设计、激光光源及光学系统、集成测试、测控技术及装备智能化、工艺开发等核心关键技术，重点解决短波长</w:t>
      </w:r>
      <w:r w:rsidR="005C35E2" w:rsidRPr="003B0D69">
        <w:rPr>
          <w:rFonts w:hint="eastAsia"/>
        </w:rPr>
        <w:t>（</w:t>
      </w:r>
      <w:r w:rsidRPr="003B0D69">
        <w:t>≤400nm</w:t>
      </w:r>
      <w:r w:rsidR="005C35E2" w:rsidRPr="003B0D69">
        <w:rPr>
          <w:rFonts w:hint="eastAsia"/>
        </w:rPr>
        <w:t>）</w:t>
      </w:r>
      <w:r w:rsidRPr="003B0D69">
        <w:t>短脉冲</w:t>
      </w:r>
      <w:r w:rsidR="005C35E2" w:rsidRPr="003B0D69">
        <w:rPr>
          <w:rFonts w:hint="eastAsia"/>
        </w:rPr>
        <w:t>（</w:t>
      </w:r>
      <w:r w:rsidRPr="003B0D69">
        <w:t>≤20ns</w:t>
      </w:r>
      <w:r w:rsidR="005C35E2" w:rsidRPr="003B0D69">
        <w:rPr>
          <w:rFonts w:hint="eastAsia"/>
        </w:rPr>
        <w:t>）</w:t>
      </w:r>
      <w:r w:rsidRPr="003B0D69">
        <w:t>激光、亚微米光束控制、非接触式材料组分实时检测、纳米精度三维定位与形貌测量等难题，形成半导体晶圆、柔性电子器件、航空发动机叶片、医学植入生物可吸收支架等典型光子制造设备的研发能力，开发精密光子制造设备并开展应用示范。</w:t>
      </w:r>
    </w:p>
    <w:p w:rsidR="002A230B" w:rsidRPr="003B0D69" w:rsidRDefault="005C35E2" w:rsidP="00415C85">
      <w:pPr>
        <w:pStyle w:val="3"/>
        <w:spacing w:before="120"/>
      </w:pPr>
      <w:r w:rsidRPr="003B0D69">
        <w:rPr>
          <w:rFonts w:hint="eastAsia"/>
        </w:rPr>
        <w:lastRenderedPageBreak/>
        <w:t>10</w:t>
      </w:r>
      <w:r w:rsidRPr="003B0D69">
        <w:rPr>
          <w:rFonts w:hint="eastAsia"/>
        </w:rPr>
        <w:t>．</w:t>
      </w:r>
      <w:r w:rsidR="002A230B" w:rsidRPr="003B0D69">
        <w:t>现代信息技术与制造业的深度融合与应用示范</w:t>
      </w:r>
    </w:p>
    <w:p w:rsidR="002A230B" w:rsidRPr="003B0D69" w:rsidRDefault="002A230B" w:rsidP="001E7F95">
      <w:pPr>
        <w:pStyle w:val="a0"/>
        <w:rPr>
          <w:bCs/>
        </w:rPr>
      </w:pPr>
      <w:r w:rsidRPr="003B0D69">
        <w:t>面向我国制造业转型升级的发展需求，针对</w:t>
      </w:r>
      <w:r w:rsidRPr="003B0D69">
        <w:rPr>
          <w:rFonts w:hint="eastAsia"/>
        </w:rPr>
        <w:t>当前</w:t>
      </w:r>
      <w:r w:rsidRPr="003B0D69">
        <w:t>制造业面临的</w:t>
      </w:r>
      <w:r w:rsidRPr="003B0D69">
        <w:rPr>
          <w:rFonts w:hint="eastAsia"/>
        </w:rPr>
        <w:t>信息化和智能化水平不足</w:t>
      </w:r>
      <w:r w:rsidRPr="003B0D69">
        <w:t>等核心关键问题，从制造管理过程的信息获取、认知、推理、决策机理出发，攻克面向复杂制造环境和制造过程的信息采集检测、传输、融合、控制、智能处理与服务等关键技术。同时，顺应国际制造业网络化和智能化的发展趋势，选择典型行业领域，重点开展</w:t>
      </w:r>
      <w:r w:rsidRPr="003B0D69">
        <w:rPr>
          <w:rFonts w:hint="eastAsia"/>
        </w:rPr>
        <w:t>面向个性化需求的规模化智能制造系统研发</w:t>
      </w:r>
      <w:r w:rsidRPr="003B0D69">
        <w:t>与示范应用，</w:t>
      </w:r>
      <w:r w:rsidRPr="003B0D69">
        <w:rPr>
          <w:rFonts w:hint="eastAsia"/>
        </w:rPr>
        <w:t>高端装备</w:t>
      </w:r>
      <w:r w:rsidRPr="003B0D69">
        <w:t>全生命周期</w:t>
      </w:r>
      <w:r w:rsidRPr="003B0D69">
        <w:rPr>
          <w:rFonts w:hint="eastAsia"/>
          <w:bCs/>
        </w:rPr>
        <w:t>质量监控技术体系构建与服务，</w:t>
      </w:r>
      <w:r w:rsidR="00186753" w:rsidRPr="003B0D69">
        <w:rPr>
          <w:rFonts w:hint="eastAsia"/>
          <w:bCs/>
        </w:rPr>
        <w:t>“</w:t>
      </w:r>
      <w:r w:rsidRPr="003B0D69">
        <w:rPr>
          <w:bCs/>
        </w:rPr>
        <w:t>互联网</w:t>
      </w:r>
      <w:r w:rsidRPr="003B0D69">
        <w:rPr>
          <w:bCs/>
        </w:rPr>
        <w:t>+</w:t>
      </w:r>
      <w:r w:rsidR="00186753" w:rsidRPr="003B0D69">
        <w:rPr>
          <w:rFonts w:hint="eastAsia"/>
          <w:bCs/>
        </w:rPr>
        <w:t>”</w:t>
      </w:r>
      <w:r w:rsidRPr="003B0D69">
        <w:rPr>
          <w:bCs/>
        </w:rPr>
        <w:t>智慧工业云研发与集成示范，</w:t>
      </w:r>
      <w:r w:rsidRPr="003B0D69">
        <w:rPr>
          <w:rFonts w:hint="eastAsia"/>
          <w:bCs/>
        </w:rPr>
        <w:t>以及基于虚拟现实等新一代信息技术的新型制造技术研发、系统集成与应用示范，促进新一代信息技术和制造业深度融合，提升制造业整体信息化水平。</w:t>
      </w:r>
      <w:r w:rsidRPr="003B0D69">
        <w:rPr>
          <w:bCs/>
        </w:rPr>
        <w:t>重点开展</w:t>
      </w:r>
      <w:r w:rsidR="00177B5F" w:rsidRPr="003B0D69">
        <w:rPr>
          <w:rFonts w:hint="eastAsia"/>
          <w:bCs/>
        </w:rPr>
        <w:t>以</w:t>
      </w:r>
      <w:r w:rsidRPr="003B0D69">
        <w:rPr>
          <w:bCs/>
        </w:rPr>
        <w:t>下工作：</w:t>
      </w:r>
    </w:p>
    <w:p w:rsidR="002A230B" w:rsidRPr="003B0D69" w:rsidRDefault="002A230B" w:rsidP="001E7F95">
      <w:pPr>
        <w:pStyle w:val="a0"/>
      </w:pPr>
      <w:r w:rsidRPr="003B0D69">
        <w:t>（</w:t>
      </w:r>
      <w:r w:rsidRPr="003B0D69">
        <w:rPr>
          <w:rFonts w:hint="eastAsia"/>
        </w:rPr>
        <w:t>1</w:t>
      </w:r>
      <w:r w:rsidRPr="003B0D69">
        <w:t>）面向高端智能制造全生命周期管理的</w:t>
      </w:r>
      <w:r w:rsidRPr="003B0D69">
        <w:rPr>
          <w:rFonts w:hint="eastAsia"/>
        </w:rPr>
        <w:t>信息传感技术</w:t>
      </w:r>
      <w:r w:rsidRPr="003B0D69">
        <w:t>研发与示范应用</w:t>
      </w:r>
      <w:r w:rsidRPr="003B0D69">
        <w:rPr>
          <w:rFonts w:hint="eastAsia"/>
        </w:rPr>
        <w:t>。面向我国高端装备智能制造全生命周期质量管理需求，以智能装备制造过程质量控制和运行过程健康状况监测等为主要内容，定制化研发与集成长度、角度、坐标等几何量传感器，以及温度、声学、振动、力学等物理量传感器，构建涵盖产品在线质量检测和装备运行状况监测的</w:t>
      </w:r>
      <w:r w:rsidRPr="003B0D69">
        <w:t>全生命周期</w:t>
      </w:r>
      <w:r w:rsidRPr="003B0D69">
        <w:rPr>
          <w:rFonts w:hint="eastAsia"/>
        </w:rPr>
        <w:t>质量监控信息服务体系，在重点行业开展示范应用，提升装备产品质量一致性、稳定性、可靠性、安全性和耐久性，提升我国装备制造业的信息化水平和整体实力。</w:t>
      </w:r>
    </w:p>
    <w:p w:rsidR="002A230B" w:rsidRPr="003B0D69" w:rsidRDefault="002A230B" w:rsidP="001E7F95">
      <w:pPr>
        <w:pStyle w:val="a0"/>
      </w:pPr>
      <w:r w:rsidRPr="003B0D69">
        <w:t>（</w:t>
      </w:r>
      <w:r w:rsidRPr="003B0D69">
        <w:rPr>
          <w:rFonts w:hint="eastAsia"/>
        </w:rPr>
        <w:t>2</w:t>
      </w:r>
      <w:r w:rsidRPr="003B0D69">
        <w:t>）</w:t>
      </w:r>
      <w:r w:rsidRPr="003B0D69">
        <w:rPr>
          <w:rFonts w:hint="eastAsia"/>
        </w:rPr>
        <w:t>面向个性化需求的规模化智能制造系统研发与示范应用。当前，制造业尤其是离散制造业正逐步从大众化、批量化消费阶段转向小众化、个性化消费阶段。但目前的大规模、批量化制造模式无法满足这种迫切需求。通过研发快速精准建模技术和可重构模块化智能生产系统，以及云制造服务平台，构建面向个性化需求的规模化智能制造支撑技术体系和系统，并</w:t>
      </w:r>
      <w:r w:rsidRPr="003B0D69">
        <w:rPr>
          <w:rFonts w:hint="eastAsia"/>
          <w:bCs/>
        </w:rPr>
        <w:t>在重点行业领域开展示范应用，</w:t>
      </w:r>
      <w:r w:rsidRPr="003B0D69">
        <w:rPr>
          <w:rFonts w:hint="eastAsia"/>
        </w:rPr>
        <w:t>以探索个</w:t>
      </w:r>
      <w:r w:rsidRPr="003B0D69">
        <w:rPr>
          <w:rFonts w:hint="eastAsia"/>
        </w:rPr>
        <w:lastRenderedPageBreak/>
        <w:t>性化定制产品快速、规模化生产的技术和产业新模式，推动我国制造业的数字化转型升级。</w:t>
      </w:r>
    </w:p>
    <w:p w:rsidR="002A230B" w:rsidRPr="003B0D69" w:rsidRDefault="002A230B" w:rsidP="001E7F95">
      <w:pPr>
        <w:pStyle w:val="a0"/>
      </w:pPr>
      <w:r w:rsidRPr="003B0D69">
        <w:t>（</w:t>
      </w:r>
      <w:r w:rsidRPr="003B0D69">
        <w:rPr>
          <w:rFonts w:hint="eastAsia"/>
        </w:rPr>
        <w:t>3</w:t>
      </w:r>
      <w:r w:rsidRPr="003B0D69">
        <w:t>）</w:t>
      </w:r>
      <w:r w:rsidRPr="003B0D69">
        <w:rPr>
          <w:rFonts w:hint="eastAsia"/>
        </w:rPr>
        <w:t>基于虚拟现实等新一代信息技术的新型制造技术研发、系统集成与应用示范。</w:t>
      </w:r>
      <w:r w:rsidRPr="003B0D69">
        <w:t>虚拟现实有望替代智能终端成为下一代新的信息技术平台，以虚拟现实为核心的虚拟制造技术将为制造业未来的发展提供新的技术支撑。</w:t>
      </w:r>
      <w:r w:rsidRPr="003B0D69">
        <w:rPr>
          <w:rFonts w:hint="eastAsia"/>
        </w:rPr>
        <w:t>通过</w:t>
      </w:r>
      <w:r w:rsidRPr="003B0D69">
        <w:t>研制面向复杂环境快速建模的多源数据采集设备和装置，研究虚拟装配与</w:t>
      </w:r>
      <w:r w:rsidRPr="003B0D69">
        <w:rPr>
          <w:rFonts w:hint="eastAsia"/>
        </w:rPr>
        <w:t>沉浸式</w:t>
      </w:r>
      <w:r w:rsidRPr="003B0D69">
        <w:t>体验技术，构建基于虚拟现实的产品设计、</w:t>
      </w:r>
      <w:r w:rsidRPr="003B0D69">
        <w:rPr>
          <w:rFonts w:hint="eastAsia"/>
        </w:rPr>
        <w:t>工艺规划、</w:t>
      </w:r>
      <w:r w:rsidRPr="003B0D69">
        <w:t>加工</w:t>
      </w:r>
      <w:r w:rsidRPr="003B0D69">
        <w:rPr>
          <w:rFonts w:hint="eastAsia"/>
        </w:rPr>
        <w:t>制造</w:t>
      </w:r>
      <w:r w:rsidRPr="003B0D69">
        <w:t>、</w:t>
      </w:r>
      <w:r w:rsidRPr="003B0D69">
        <w:rPr>
          <w:rFonts w:hint="eastAsia"/>
        </w:rPr>
        <w:t>性能分析、</w:t>
      </w:r>
      <w:r w:rsidRPr="003B0D69">
        <w:t>装配</w:t>
      </w:r>
      <w:r w:rsidRPr="003B0D69">
        <w:rPr>
          <w:rFonts w:hint="eastAsia"/>
        </w:rPr>
        <w:t>、质量检测</w:t>
      </w:r>
      <w:r w:rsidRPr="003B0D69">
        <w:t>、体验</w:t>
      </w:r>
      <w:r w:rsidRPr="003B0D69">
        <w:rPr>
          <w:rFonts w:hint="eastAsia"/>
        </w:rPr>
        <w:t>和管理控制</w:t>
      </w:r>
      <w:r w:rsidRPr="003B0D69">
        <w:t>等全流程的模拟和仿真</w:t>
      </w:r>
      <w:r w:rsidRPr="003B0D69">
        <w:rPr>
          <w:rFonts w:hint="eastAsia"/>
        </w:rPr>
        <w:t>一体化</w:t>
      </w:r>
      <w:r w:rsidRPr="003B0D69">
        <w:t>平台，推动虚拟现实</w:t>
      </w:r>
      <w:r w:rsidRPr="003B0D69">
        <w:rPr>
          <w:rFonts w:hint="eastAsia"/>
        </w:rPr>
        <w:t>等新一代信息技术</w:t>
      </w:r>
      <w:r w:rsidRPr="003B0D69">
        <w:t>在智能制造领域中的实际应用，引领制造业的创新发展。</w:t>
      </w:r>
    </w:p>
    <w:p w:rsidR="002A230B" w:rsidRPr="003B0D69" w:rsidRDefault="002A230B" w:rsidP="001E7F95">
      <w:pPr>
        <w:pStyle w:val="a0"/>
      </w:pPr>
      <w:r w:rsidRPr="003B0D69">
        <w:t>（</w:t>
      </w:r>
      <w:r w:rsidRPr="003B0D69">
        <w:t>4</w:t>
      </w:r>
      <w:r w:rsidRPr="003B0D69">
        <w:t>）</w:t>
      </w:r>
      <w:r w:rsidR="00186753" w:rsidRPr="003B0D69">
        <w:rPr>
          <w:rFonts w:hint="eastAsia"/>
        </w:rPr>
        <w:t>“</w:t>
      </w:r>
      <w:r w:rsidRPr="003B0D69">
        <w:t>互联网</w:t>
      </w:r>
      <w:r w:rsidRPr="003B0D69">
        <w:t>+</w:t>
      </w:r>
      <w:r w:rsidR="00186753" w:rsidRPr="003B0D69">
        <w:rPr>
          <w:rFonts w:hint="eastAsia"/>
        </w:rPr>
        <w:t>”</w:t>
      </w:r>
      <w:r w:rsidRPr="003B0D69">
        <w:t>智慧工业云研发与集成示范。研发</w:t>
      </w:r>
      <w:r w:rsidR="00186753" w:rsidRPr="003B0D69">
        <w:rPr>
          <w:rFonts w:hint="eastAsia"/>
        </w:rPr>
        <w:t>“</w:t>
      </w:r>
      <w:r w:rsidRPr="003B0D69">
        <w:t>互联网</w:t>
      </w:r>
      <w:r w:rsidRPr="003B0D69">
        <w:t>+</w:t>
      </w:r>
      <w:r w:rsidR="00186753" w:rsidRPr="003B0D69">
        <w:rPr>
          <w:rFonts w:hint="eastAsia"/>
        </w:rPr>
        <w:t>”</w:t>
      </w:r>
      <w:r w:rsidRPr="003B0D69">
        <w:t>智慧工业云体系架构与标准体系，构建工业资源库（包括知识库、模型库、零件库、工艺库和标准库等）。面向重点行业</w:t>
      </w:r>
      <w:r w:rsidR="00186753" w:rsidRPr="003B0D69">
        <w:rPr>
          <w:rFonts w:hint="eastAsia"/>
        </w:rPr>
        <w:t>“</w:t>
      </w:r>
      <w:r w:rsidRPr="003B0D69">
        <w:t>互联网</w:t>
      </w:r>
      <w:r w:rsidRPr="003B0D69">
        <w:t>+</w:t>
      </w:r>
      <w:r w:rsidR="00186753" w:rsidRPr="003B0D69">
        <w:rPr>
          <w:rFonts w:hint="eastAsia"/>
        </w:rPr>
        <w:t>”</w:t>
      </w:r>
      <w:r w:rsidRPr="003B0D69">
        <w:t>生态需求，集成自动化与智能控制技术、工业物联网技术、信息物理系统</w:t>
      </w:r>
      <w:r w:rsidRPr="003B0D69">
        <w:t>CPS</w:t>
      </w:r>
      <w:r w:rsidRPr="003B0D69">
        <w:rPr>
          <w:vertAlign w:val="superscript"/>
        </w:rPr>
        <w:footnoteReference w:id="5"/>
      </w:r>
      <w:r w:rsidRPr="003B0D69">
        <w:t>技术、数据挖掘技术和云计算技术，研发能够实现对原材料与零部件、制造流程、生产工艺以及上下游管控的</w:t>
      </w:r>
      <w:r w:rsidR="00186753" w:rsidRPr="003B0D69">
        <w:rPr>
          <w:rFonts w:hint="eastAsia"/>
        </w:rPr>
        <w:t>“</w:t>
      </w:r>
      <w:r w:rsidRPr="003B0D69">
        <w:t>数字工厂系统</w:t>
      </w:r>
      <w:r w:rsidRPr="003B0D69">
        <w:t>DPS</w:t>
      </w:r>
      <w:r w:rsidRPr="003B0D69">
        <w:rPr>
          <w:vertAlign w:val="superscript"/>
        </w:rPr>
        <w:footnoteReference w:id="6"/>
      </w:r>
      <w:r w:rsidR="00186753" w:rsidRPr="003B0D69">
        <w:rPr>
          <w:rFonts w:hint="eastAsia"/>
        </w:rPr>
        <w:t>”</w:t>
      </w:r>
      <w:r w:rsidRPr="003B0D69">
        <w:t>，推动工业企业互联网化，并在企业进行集成示范，为实现产品制造过程从自动化向智能化过渡提供支撑与服务。</w:t>
      </w:r>
    </w:p>
    <w:p w:rsidR="002A230B" w:rsidRPr="003B0D69" w:rsidRDefault="005C35E2" w:rsidP="00415C85">
      <w:pPr>
        <w:pStyle w:val="3"/>
        <w:spacing w:before="120"/>
      </w:pPr>
      <w:r w:rsidRPr="003B0D69">
        <w:rPr>
          <w:rFonts w:hint="eastAsia"/>
        </w:rPr>
        <w:t>11</w:t>
      </w:r>
      <w:r w:rsidRPr="003B0D69">
        <w:rPr>
          <w:rFonts w:hint="eastAsia"/>
        </w:rPr>
        <w:t>．“</w:t>
      </w:r>
      <w:r w:rsidR="002A230B" w:rsidRPr="003B0D69">
        <w:t>四基</w:t>
      </w:r>
      <w:r w:rsidRPr="003B0D69">
        <w:rPr>
          <w:rFonts w:hint="eastAsia"/>
        </w:rPr>
        <w:t>”</w:t>
      </w:r>
      <w:r w:rsidR="002A230B" w:rsidRPr="003B0D69">
        <w:t>研发与应用及其基础能力建设</w:t>
      </w:r>
    </w:p>
    <w:p w:rsidR="002A230B" w:rsidRPr="003B0D69" w:rsidRDefault="002A230B" w:rsidP="001E7F95">
      <w:pPr>
        <w:pStyle w:val="a0"/>
      </w:pPr>
      <w:r w:rsidRPr="003B0D69">
        <w:t>我国在基础材料、基础</w:t>
      </w:r>
      <w:r w:rsidR="008B2496" w:rsidRPr="003B0D69">
        <w:rPr>
          <w:rFonts w:hint="eastAsia"/>
        </w:rPr>
        <w:t>元器件（零部件）</w:t>
      </w:r>
      <w:r w:rsidRPr="003B0D69">
        <w:t>、基础工艺、基础软件</w:t>
      </w:r>
      <w:r w:rsidR="008B2496" w:rsidRPr="003B0D69">
        <w:rPr>
          <w:rFonts w:hint="eastAsia"/>
        </w:rPr>
        <w:t>等</w:t>
      </w:r>
      <w:r w:rsidRPr="003B0D69">
        <w:t>方面严重滞后，装备制造业缺乏核心竞争力。夯实</w:t>
      </w:r>
      <w:r w:rsidR="001A178A" w:rsidRPr="003B0D69">
        <w:rPr>
          <w:rFonts w:hint="eastAsia"/>
        </w:rPr>
        <w:t>“</w:t>
      </w:r>
      <w:r w:rsidRPr="003B0D69">
        <w:t>四基</w:t>
      </w:r>
      <w:r w:rsidR="001A178A" w:rsidRPr="003B0D69">
        <w:rPr>
          <w:rFonts w:hint="eastAsia"/>
        </w:rPr>
        <w:t>”</w:t>
      </w:r>
      <w:r w:rsidRPr="003B0D69">
        <w:t>，加快产业技术升级、增强产业国际竞争力是当前我国工业化面临的迫切需求。重点开展</w:t>
      </w:r>
      <w:r w:rsidR="00177B5F" w:rsidRPr="003B0D69">
        <w:rPr>
          <w:rFonts w:hint="eastAsia"/>
        </w:rPr>
        <w:t>以</w:t>
      </w:r>
      <w:r w:rsidRPr="003B0D69">
        <w:t>下工作：</w:t>
      </w:r>
    </w:p>
    <w:p w:rsidR="002A230B" w:rsidRPr="003B0D69" w:rsidRDefault="002A230B" w:rsidP="001E7F95">
      <w:pPr>
        <w:pStyle w:val="a0"/>
      </w:pPr>
      <w:r w:rsidRPr="003B0D69">
        <w:lastRenderedPageBreak/>
        <w:t>（</w:t>
      </w:r>
      <w:r w:rsidRPr="003B0D69">
        <w:t>1</w:t>
      </w:r>
      <w:r w:rsidRPr="003B0D69">
        <w:t>）基础核心材料及制造工艺。在先进金属材料方面，完成万吨</w:t>
      </w:r>
      <w:r w:rsidRPr="003B0D69">
        <w:t>/</w:t>
      </w:r>
      <w:r w:rsidRPr="003B0D69">
        <w:t>年海洋平台</w:t>
      </w:r>
      <w:r w:rsidRPr="003B0D69">
        <w:rPr>
          <w:rFonts w:hint="eastAsia"/>
        </w:rPr>
        <w:t>（装备）、装备制造</w:t>
      </w:r>
      <w:r w:rsidRPr="003B0D69">
        <w:t>及高铁用高品质钢和百</w:t>
      </w:r>
      <w:r w:rsidRPr="003B0D69">
        <w:rPr>
          <w:rFonts w:hint="eastAsia"/>
        </w:rPr>
        <w:t>（千）</w:t>
      </w:r>
      <w:r w:rsidRPr="003B0D69">
        <w:t>吨</w:t>
      </w:r>
      <w:r w:rsidRPr="003B0D69">
        <w:t>/</w:t>
      </w:r>
      <w:r w:rsidRPr="003B0D69">
        <w:t>年航空发动机、燃气轮机及超超临界发电用高温合金示范工程；</w:t>
      </w:r>
      <w:r w:rsidRPr="003B0D69">
        <w:rPr>
          <w:rFonts w:hint="eastAsia"/>
        </w:rPr>
        <w:t>建成船舶、高铁、海工用年产千吨级高强和高耐蚀系列钨铝合金产业化示范线；形成通讯、微波工程用基于稀土高频磁性材料的</w:t>
      </w:r>
      <w:r w:rsidRPr="003B0D69">
        <w:rPr>
          <w:rFonts w:hint="eastAsia"/>
        </w:rPr>
        <w:t>30</w:t>
      </w:r>
      <w:r w:rsidRPr="003B0D69">
        <w:rPr>
          <w:rFonts w:hint="eastAsia"/>
        </w:rPr>
        <w:t>万件</w:t>
      </w:r>
      <w:r w:rsidRPr="003B0D69">
        <w:rPr>
          <w:rFonts w:hint="eastAsia"/>
        </w:rPr>
        <w:t>/</w:t>
      </w:r>
      <w:r w:rsidRPr="003B0D69">
        <w:rPr>
          <w:rFonts w:hint="eastAsia"/>
        </w:rPr>
        <w:t>年</w:t>
      </w:r>
      <w:r w:rsidRPr="003B0D69">
        <w:rPr>
          <w:rFonts w:hint="eastAsia"/>
        </w:rPr>
        <w:t>L~X</w:t>
      </w:r>
      <w:r w:rsidRPr="003B0D69">
        <w:rPr>
          <w:rFonts w:hint="eastAsia"/>
        </w:rPr>
        <w:t>波段微波吸收材料和微波器件生产能力以及配电变压器、节能电机、逆变电源用高性能非晶纳米晶软磁材料批产能力。</w:t>
      </w:r>
      <w:r w:rsidRPr="003B0D69">
        <w:t>在关键无机非金属材料方面，完成</w:t>
      </w:r>
      <w:r w:rsidRPr="003B0D69">
        <w:t>5</w:t>
      </w:r>
      <w:r w:rsidRPr="003B0D69">
        <w:t>万片</w:t>
      </w:r>
      <w:r w:rsidRPr="003B0D69">
        <w:t>/</w:t>
      </w:r>
      <w:r w:rsidRPr="003B0D69">
        <w:t>年电力电子及半导体照明用碳化硅单晶衬底和万片</w:t>
      </w:r>
      <w:r w:rsidRPr="003B0D69">
        <w:t>/</w:t>
      </w:r>
      <w:r w:rsidRPr="003B0D69">
        <w:t>年高导热、低膨胀多孔碳化硅</w:t>
      </w:r>
      <w:r w:rsidRPr="003B0D69">
        <w:t>/</w:t>
      </w:r>
      <w:r w:rsidRPr="003B0D69">
        <w:t>铝散热基板示范工程；</w:t>
      </w:r>
      <w:r w:rsidRPr="003B0D69">
        <w:rPr>
          <w:rFonts w:hint="eastAsia"/>
        </w:rPr>
        <w:t>建成</w:t>
      </w:r>
      <w:r w:rsidRPr="003B0D69">
        <w:rPr>
          <w:rFonts w:hint="eastAsia"/>
        </w:rPr>
        <w:t>8000-10000</w:t>
      </w:r>
      <w:r w:rsidRPr="003B0D69">
        <w:rPr>
          <w:rFonts w:hint="eastAsia"/>
        </w:rPr>
        <w:t>片</w:t>
      </w:r>
      <w:r w:rsidRPr="003B0D69">
        <w:rPr>
          <w:rFonts w:hint="eastAsia"/>
        </w:rPr>
        <w:t>/</w:t>
      </w:r>
      <w:r w:rsidRPr="003B0D69">
        <w:rPr>
          <w:rFonts w:hint="eastAsia"/>
        </w:rPr>
        <w:t>月</w:t>
      </w:r>
      <w:r w:rsidRPr="003B0D69">
        <w:rPr>
          <w:rFonts w:hint="eastAsia"/>
        </w:rPr>
        <w:t>CVD</w:t>
      </w:r>
      <w:r w:rsidRPr="003B0D69">
        <w:rPr>
          <w:rFonts w:hint="eastAsia"/>
        </w:rPr>
        <w:t>大单晶金刚石生产线和配套的超精密研磨加工系统；实现</w:t>
      </w:r>
      <w:r w:rsidRPr="003B0D69">
        <w:rPr>
          <w:rFonts w:hint="eastAsia"/>
        </w:rPr>
        <w:t>10</w:t>
      </w:r>
      <w:r w:rsidRPr="003B0D69">
        <w:rPr>
          <w:rFonts w:hint="eastAsia"/>
        </w:rPr>
        <w:t>万件</w:t>
      </w:r>
      <w:r w:rsidRPr="003B0D69">
        <w:rPr>
          <w:rFonts w:hint="eastAsia"/>
        </w:rPr>
        <w:t>/</w:t>
      </w:r>
      <w:r w:rsidRPr="003B0D69">
        <w:rPr>
          <w:rFonts w:hint="eastAsia"/>
        </w:rPr>
        <w:t>年安检用高分辨、低余辉碘化铯闪烁晶体线列产业化示范线建设；完成</w:t>
      </w:r>
      <w:r w:rsidRPr="003B0D69">
        <w:rPr>
          <w:rFonts w:hint="eastAsia"/>
        </w:rPr>
        <w:t>500</w:t>
      </w:r>
      <w:r w:rsidR="00A45AFC">
        <w:rPr>
          <w:rFonts w:hint="eastAsia"/>
        </w:rPr>
        <w:t>吨</w:t>
      </w:r>
      <w:r w:rsidRPr="003B0D69">
        <w:rPr>
          <w:rFonts w:hint="eastAsia"/>
        </w:rPr>
        <w:t>/</w:t>
      </w:r>
      <w:r w:rsidRPr="003B0D69">
        <w:rPr>
          <w:rFonts w:hint="eastAsia"/>
        </w:rPr>
        <w:t>年二氧化钒基温控节能涂料和</w:t>
      </w:r>
      <w:r w:rsidRPr="003B0D69">
        <w:rPr>
          <w:rFonts w:hint="eastAsia"/>
        </w:rPr>
        <w:t>1000</w:t>
      </w:r>
      <w:r w:rsidRPr="003B0D69">
        <w:rPr>
          <w:rFonts w:hint="eastAsia"/>
        </w:rPr>
        <w:t>万平方米</w:t>
      </w:r>
      <w:r w:rsidRPr="003B0D69">
        <w:rPr>
          <w:rFonts w:hint="eastAsia"/>
        </w:rPr>
        <w:t>/</w:t>
      </w:r>
      <w:r w:rsidRPr="003B0D69">
        <w:rPr>
          <w:rFonts w:hint="eastAsia"/>
        </w:rPr>
        <w:t>年的节能薄膜产业化能力。</w:t>
      </w:r>
      <w:r w:rsidRPr="003B0D69">
        <w:t>在高性能有机高分子材料方面，完成</w:t>
      </w:r>
      <w:r w:rsidRPr="003B0D69">
        <w:t>5</w:t>
      </w:r>
      <w:r w:rsidRPr="003B0D69">
        <w:t>万吨</w:t>
      </w:r>
      <w:r w:rsidRPr="003B0D69">
        <w:t>/</w:t>
      </w:r>
      <w:r w:rsidRPr="003B0D69">
        <w:t>年聚乳酸、</w:t>
      </w:r>
      <w:r w:rsidRPr="003B0D69">
        <w:rPr>
          <w:rFonts w:hint="eastAsia"/>
        </w:rPr>
        <w:t>6</w:t>
      </w:r>
      <w:r w:rsidRPr="003B0D69">
        <w:rPr>
          <w:rFonts w:hint="eastAsia"/>
        </w:rPr>
        <w:t>万吨</w:t>
      </w:r>
      <w:r w:rsidRPr="003B0D69">
        <w:rPr>
          <w:rFonts w:hint="eastAsia"/>
        </w:rPr>
        <w:t>/</w:t>
      </w:r>
      <w:r w:rsidRPr="003B0D69">
        <w:rPr>
          <w:rFonts w:hint="eastAsia"/>
        </w:rPr>
        <w:t>年聚碳、</w:t>
      </w:r>
      <w:r w:rsidRPr="003B0D69">
        <w:t>3</w:t>
      </w:r>
      <w:r w:rsidRPr="003B0D69">
        <w:t>万吨</w:t>
      </w:r>
      <w:r w:rsidRPr="003B0D69">
        <w:t>/</w:t>
      </w:r>
      <w:r w:rsidRPr="003B0D69">
        <w:t>年</w:t>
      </w:r>
      <w:r w:rsidRPr="003B0D69">
        <w:t>CO</w:t>
      </w:r>
      <w:r w:rsidRPr="003B0D69">
        <w:rPr>
          <w:vertAlign w:val="subscript"/>
        </w:rPr>
        <w:t>2</w:t>
      </w:r>
      <w:r w:rsidRPr="003B0D69">
        <w:t>树脂</w:t>
      </w:r>
      <w:r w:rsidRPr="003B0D69">
        <w:rPr>
          <w:rFonts w:hint="eastAsia"/>
        </w:rPr>
        <w:t>、万吨级</w:t>
      </w:r>
      <w:r w:rsidRPr="003B0D69">
        <w:t>CO</w:t>
      </w:r>
      <w:r w:rsidRPr="003B0D69">
        <w:rPr>
          <w:vertAlign w:val="subscript"/>
        </w:rPr>
        <w:t>2</w:t>
      </w:r>
      <w:r w:rsidRPr="003B0D69">
        <w:rPr>
          <w:rFonts w:hint="eastAsia"/>
        </w:rPr>
        <w:t>多元醇</w:t>
      </w:r>
      <w:r w:rsidRPr="003B0D69">
        <w:t>以及</w:t>
      </w:r>
      <w:r w:rsidRPr="003B0D69">
        <w:t>2~6</w:t>
      </w:r>
      <w:r w:rsidRPr="003B0D69">
        <w:t>万吨</w:t>
      </w:r>
      <w:r w:rsidRPr="003B0D69">
        <w:t>/</w:t>
      </w:r>
      <w:r w:rsidRPr="003B0D69">
        <w:t>年超高分子量聚烯烃与聚乙烯蜡及油示范工程；</w:t>
      </w:r>
      <w:r w:rsidRPr="003B0D69">
        <w:rPr>
          <w:rFonts w:hint="eastAsia"/>
        </w:rPr>
        <w:t>完成万吨级合成天然橡胶用异戊二烯单体的全套技术工艺包；完成千吨级高熔体强度聚丙烯及其珠粒发泡材料、千吨级聚氨酯弹性体示范线；</w:t>
      </w:r>
      <w:r w:rsidRPr="003B0D69">
        <w:t>完成环保、制药用年产万</w:t>
      </w:r>
      <w:r w:rsidR="00B95D53">
        <w:rPr>
          <w:rFonts w:hint="eastAsia"/>
        </w:rPr>
        <w:t>平方米</w:t>
      </w:r>
      <w:r w:rsidRPr="003B0D69">
        <w:t>级的疏水性渗透汽化分离膜及抗污染膜组件示范工程；在复合材料与表面工程方面，完成年产万件车用复合材料零部件示范工程，</w:t>
      </w:r>
      <w:r w:rsidRPr="003B0D69">
        <w:rPr>
          <w:rFonts w:hint="eastAsia"/>
        </w:rPr>
        <w:t>智能纤维铺设、</w:t>
      </w:r>
      <w:r w:rsidRPr="003B0D69">
        <w:t>智能铺带</w:t>
      </w:r>
      <w:r w:rsidRPr="003B0D69">
        <w:rPr>
          <w:rFonts w:hint="eastAsia"/>
        </w:rPr>
        <w:t>/</w:t>
      </w:r>
      <w:r w:rsidRPr="003B0D69">
        <w:t>丝机实现小批量供货，建成</w:t>
      </w:r>
      <w:r w:rsidRPr="003B0D69">
        <w:t>10</w:t>
      </w:r>
      <w:r w:rsidRPr="003B0D69">
        <w:t>万件</w:t>
      </w:r>
      <w:r w:rsidRPr="003B0D69">
        <w:t>/</w:t>
      </w:r>
      <w:r w:rsidRPr="003B0D69">
        <w:t>年高端及重型机械用轴承示范工程等</w:t>
      </w:r>
      <w:r w:rsidRPr="003B0D69">
        <w:rPr>
          <w:rFonts w:hint="eastAsia"/>
        </w:rPr>
        <w:t>，实现复合材料在新能源汽车、海洋和空天领域应用的示范工程</w:t>
      </w:r>
      <w:r w:rsidRPr="003B0D69">
        <w:t>。</w:t>
      </w:r>
    </w:p>
    <w:p w:rsidR="002A230B" w:rsidRPr="003B0D69" w:rsidRDefault="002A230B" w:rsidP="001E7F95">
      <w:pPr>
        <w:pStyle w:val="a0"/>
      </w:pPr>
      <w:r w:rsidRPr="003B0D69">
        <w:t>（</w:t>
      </w:r>
      <w:r w:rsidRPr="003B0D69">
        <w:t>2</w:t>
      </w:r>
      <w:r w:rsidRPr="003B0D69">
        <w:t>）基础</w:t>
      </w:r>
      <w:r w:rsidR="00252A7D" w:rsidRPr="003B0D69">
        <w:rPr>
          <w:rFonts w:hint="eastAsia"/>
        </w:rPr>
        <w:t>化工过程</w:t>
      </w:r>
      <w:r w:rsidR="00D37DE6" w:rsidRPr="003B0D69">
        <w:rPr>
          <w:rFonts w:hint="eastAsia"/>
        </w:rPr>
        <w:t>提升</w:t>
      </w:r>
      <w:r w:rsidRPr="003B0D69">
        <w:t>。完成煤化工行业千万吨</w:t>
      </w:r>
      <w:r w:rsidRPr="003B0D69">
        <w:t>/</w:t>
      </w:r>
      <w:r w:rsidRPr="003B0D69">
        <w:t>年甲醇制烯烃和煤基二甲醚羰基化制乙醇、</w:t>
      </w:r>
      <w:r w:rsidRPr="003B0D69">
        <w:t>500</w:t>
      </w:r>
      <w:r w:rsidRPr="003B0D69">
        <w:t>万吨</w:t>
      </w:r>
      <w:r w:rsidRPr="003B0D69">
        <w:t>/</w:t>
      </w:r>
      <w:r w:rsidRPr="003B0D69">
        <w:t>年甲醇制丙烯、百万吨</w:t>
      </w:r>
      <w:r w:rsidRPr="003B0D69">
        <w:t>/</w:t>
      </w:r>
      <w:r w:rsidRPr="003B0D69">
        <w:t>年甲苯甲醇烷基化制对二甲苯和煤基合成气制乙醇工业示范；完成</w:t>
      </w:r>
      <w:r w:rsidRPr="003B0D69">
        <w:t>6~10</w:t>
      </w:r>
      <w:r w:rsidRPr="003B0D69">
        <w:t>万立方米</w:t>
      </w:r>
      <w:r w:rsidRPr="003B0D69">
        <w:t>/</w:t>
      </w:r>
      <w:r w:rsidRPr="003B0D69">
        <w:t>小时合成气输送床制甲烷工业示范及千吨级</w:t>
      </w:r>
      <w:r w:rsidRPr="003B0D69">
        <w:t>/</w:t>
      </w:r>
      <w:r w:rsidRPr="003B0D69">
        <w:t>年天然气直接制烯烃</w:t>
      </w:r>
      <w:r w:rsidRPr="003B0D69">
        <w:lastRenderedPageBreak/>
        <w:t>中试；</w:t>
      </w:r>
      <w:r w:rsidRPr="003B0D69">
        <w:rPr>
          <w:rFonts w:hint="eastAsia"/>
        </w:rPr>
        <w:t>完成</w:t>
      </w:r>
      <w:r w:rsidRPr="003B0D69">
        <w:rPr>
          <w:rFonts w:hint="eastAsia"/>
        </w:rPr>
        <w:t>10</w:t>
      </w:r>
      <w:r w:rsidRPr="003B0D69">
        <w:rPr>
          <w:rFonts w:hint="eastAsia"/>
        </w:rPr>
        <w:t>万吨</w:t>
      </w:r>
      <w:r w:rsidRPr="003B0D69">
        <w:rPr>
          <w:rFonts w:hint="eastAsia"/>
        </w:rPr>
        <w:t>/</w:t>
      </w:r>
      <w:r w:rsidR="00D37DE6" w:rsidRPr="003B0D69">
        <w:rPr>
          <w:rFonts w:hint="eastAsia"/>
        </w:rPr>
        <w:t>年轻质烷烃制烯烃技术</w:t>
      </w:r>
      <w:r w:rsidRPr="003B0D69">
        <w:rPr>
          <w:rFonts w:hint="eastAsia"/>
        </w:rPr>
        <w:t>工业应用；建立万标立方米</w:t>
      </w:r>
      <w:r w:rsidRPr="003B0D69">
        <w:rPr>
          <w:rFonts w:hint="eastAsia"/>
        </w:rPr>
        <w:t>/</w:t>
      </w:r>
      <w:r w:rsidRPr="003B0D69">
        <w:rPr>
          <w:rFonts w:hint="eastAsia"/>
        </w:rPr>
        <w:t>小时烟气硫化物超低排放及硫资源回收利用示范工程；</w:t>
      </w:r>
      <w:r w:rsidRPr="003B0D69">
        <w:t>建成电力行业千立方米</w:t>
      </w:r>
      <w:r w:rsidRPr="003B0D69">
        <w:t>/</w:t>
      </w:r>
      <w:r w:rsidRPr="003B0D69">
        <w:t>年宽温区工业烟气脱硝催化剂应用工程；完成</w:t>
      </w:r>
      <w:r w:rsidR="00D37DE6" w:rsidRPr="003B0D69">
        <w:t>百吨</w:t>
      </w:r>
      <w:r w:rsidR="00D37DE6" w:rsidRPr="003B0D69">
        <w:t>/</w:t>
      </w:r>
      <w:r w:rsidR="00D37DE6" w:rsidRPr="003B0D69">
        <w:t>年</w:t>
      </w:r>
      <w:r w:rsidRPr="003B0D69">
        <w:t>生物质原料转化呋喃二甲酸</w:t>
      </w:r>
      <w:r w:rsidRPr="003B0D69">
        <w:rPr>
          <w:rFonts w:hint="eastAsia"/>
        </w:rPr>
        <w:t>及其生物基聚酯、万吨</w:t>
      </w:r>
      <w:r w:rsidRPr="003B0D69">
        <w:rPr>
          <w:rFonts w:hint="eastAsia"/>
        </w:rPr>
        <w:t>/</w:t>
      </w:r>
      <w:r w:rsidRPr="003B0D69">
        <w:rPr>
          <w:rFonts w:hint="eastAsia"/>
        </w:rPr>
        <w:t>年</w:t>
      </w:r>
      <w:r w:rsidRPr="003B0D69">
        <w:rPr>
          <w:rFonts w:hint="eastAsia"/>
        </w:rPr>
        <w:t>1,2-</w:t>
      </w:r>
      <w:r w:rsidRPr="003B0D69">
        <w:rPr>
          <w:rFonts w:hint="eastAsia"/>
        </w:rPr>
        <w:t>丙二醇</w:t>
      </w:r>
      <w:r w:rsidRPr="003B0D69">
        <w:t>等示范工程。</w:t>
      </w:r>
    </w:p>
    <w:p w:rsidR="002A230B" w:rsidRPr="003B0D69" w:rsidRDefault="002A230B" w:rsidP="001E7F95">
      <w:pPr>
        <w:pStyle w:val="a0"/>
      </w:pPr>
      <w:r w:rsidRPr="003B0D69">
        <w:t>（</w:t>
      </w:r>
      <w:r w:rsidRPr="003B0D69">
        <w:rPr>
          <w:rFonts w:hint="eastAsia"/>
        </w:rPr>
        <w:t>3</w:t>
      </w:r>
      <w:r w:rsidRPr="003B0D69">
        <w:t>）核心基础电子元器件研制与应用示范。在新型高功率电力电子器件研制与应用示范方面，针对核心电力电子器件国产化和自主化的迫切需求，实现碳化硅和氮化镓电力电子器件产品化，重点开发面向中高压的碳化硅和氮化镓功率器件产品，并在智能电网和电动汽车等领域进行示范验证和应用推广，推进自主可控碳化硅电力电子器件的产业化和规模化应用。</w:t>
      </w:r>
      <w:r w:rsidRPr="003B0D69">
        <w:rPr>
          <w:rFonts w:hint="eastAsia"/>
        </w:rPr>
        <w:t>针对第五代移动通信系统（</w:t>
      </w:r>
      <w:r w:rsidRPr="003B0D69">
        <w:t>5G</w:t>
      </w:r>
      <w:r w:rsidRPr="003B0D69">
        <w:t>）</w:t>
      </w:r>
      <w:r w:rsidRPr="003B0D69">
        <w:rPr>
          <w:rFonts w:hint="eastAsia"/>
        </w:rPr>
        <w:t>所面临的超大用户规模、高传输速率、有限频谱资源、无缝接入、低时延、低功耗和低成本等系列挑战，重点发展具有自主知识产权的超高速数模转换器、高频功率放大器等核心器件，协同发展高性能应用处理器和基带等关键芯片，</w:t>
      </w:r>
      <w:r w:rsidRPr="003B0D69">
        <w:t>实现</w:t>
      </w:r>
      <w:r w:rsidRPr="003B0D69">
        <w:t>5G</w:t>
      </w:r>
      <w:r w:rsidRPr="003B0D69">
        <w:t>关键核心技术及产业链薄弱环节的</w:t>
      </w:r>
      <w:r w:rsidRPr="003B0D69">
        <w:rPr>
          <w:rFonts w:hint="eastAsia"/>
        </w:rPr>
        <w:t>重大</w:t>
      </w:r>
      <w:r w:rsidRPr="003B0D69">
        <w:t>突破</w:t>
      </w:r>
      <w:r w:rsidRPr="003B0D69">
        <w:rPr>
          <w:rFonts w:hint="eastAsia"/>
        </w:rPr>
        <w:t>，提升我国通信产业核心竞争力。在大功率</w:t>
      </w:r>
      <w:r w:rsidRPr="003B0D69">
        <w:t>半导体激光器领域，</w:t>
      </w:r>
      <w:r w:rsidRPr="003B0D69">
        <w:rPr>
          <w:rFonts w:hint="eastAsia"/>
        </w:rPr>
        <w:t>开发新型高功率</w:t>
      </w:r>
      <w:r w:rsidRPr="003B0D69">
        <w:t>和高光束质量半导体激光器</w:t>
      </w:r>
      <w:r w:rsidRPr="003B0D69">
        <w:rPr>
          <w:rFonts w:hint="eastAsia"/>
        </w:rPr>
        <w:t>，并</w:t>
      </w:r>
      <w:r w:rsidRPr="003B0D69">
        <w:t>实现在</w:t>
      </w:r>
      <w:r w:rsidRPr="003B0D69">
        <w:rPr>
          <w:rFonts w:hint="eastAsia"/>
        </w:rPr>
        <w:t>激光</w:t>
      </w:r>
      <w:r w:rsidRPr="003B0D69">
        <w:t>加工、</w:t>
      </w:r>
      <w:r w:rsidRPr="003B0D69">
        <w:rPr>
          <w:rFonts w:hint="eastAsia"/>
        </w:rPr>
        <w:t>激光</w:t>
      </w:r>
      <w:r w:rsidRPr="003B0D69">
        <w:t>测距</w:t>
      </w:r>
      <w:r w:rsidRPr="003B0D69">
        <w:rPr>
          <w:rFonts w:hint="eastAsia"/>
        </w:rPr>
        <w:t>和激光</w:t>
      </w:r>
      <w:r w:rsidRPr="003B0D69">
        <w:t>雷达等方面的规模应用。</w:t>
      </w:r>
      <w:r w:rsidRPr="003B0D69">
        <w:rPr>
          <w:rFonts w:hint="eastAsia"/>
        </w:rPr>
        <w:t>研究高清激光显示核心器件的产品化设计及其生产技术，并实现规模化生产，推动高清系列化激光显示产品进入消费市场。</w:t>
      </w:r>
      <w:r w:rsidRPr="003B0D69">
        <w:t>在智能传感器与信息处理芯片研制方面，突破传感器的一致性、重复性、可靠性和单片集成等规模制造关键技术和多传感器信息融合处理技术，并在轨道交通</w:t>
      </w:r>
      <w:r w:rsidRPr="003B0D69">
        <w:rPr>
          <w:rFonts w:hint="eastAsia"/>
        </w:rPr>
        <w:t>、</w:t>
      </w:r>
      <w:r w:rsidRPr="003B0D69">
        <w:t>工业制造等重点领域示范应用；聚集产业价值链上下游资源，打造</w:t>
      </w:r>
      <w:r w:rsidRPr="003B0D69">
        <w:t>MEMS</w:t>
      </w:r>
      <w:r w:rsidRPr="003B0D69">
        <w:rPr>
          <w:vertAlign w:val="superscript"/>
        </w:rPr>
        <w:footnoteReference w:id="7"/>
      </w:r>
      <w:r w:rsidRPr="003B0D69">
        <w:t>传感器一体化公共服务平台，形成涵盖工业设计、仿真服务、封装测试、生产制造和装备应用全生命周期的分布式服务体系，并向业界提供网络化开放式服务，推动我国智能传感器产业化进程。</w:t>
      </w:r>
    </w:p>
    <w:p w:rsidR="002A230B" w:rsidRPr="003B0D69" w:rsidRDefault="002A230B" w:rsidP="001E7F95">
      <w:pPr>
        <w:pStyle w:val="a0"/>
      </w:pPr>
      <w:r w:rsidRPr="003B0D69">
        <w:lastRenderedPageBreak/>
        <w:t>（</w:t>
      </w:r>
      <w:r w:rsidRPr="003B0D69">
        <w:rPr>
          <w:rFonts w:hint="eastAsia"/>
        </w:rPr>
        <w:t>4</w:t>
      </w:r>
      <w:r w:rsidRPr="003B0D69">
        <w:t>）</w:t>
      </w:r>
      <w:r w:rsidRPr="003B0D69">
        <w:rPr>
          <w:rFonts w:hint="eastAsia"/>
        </w:rPr>
        <w:t>核心关键零部件研制与应用示范。面向高端工业和服务机器人、大型工程机械装备等重点行业智能制造技术国产化和自主化的迫切需求，针对核心零部件严重依赖进口，技术创新能力薄弱、产品质量可靠性低，标准体系不健全等问题，开展精密减速器、伺服电机、驱动器、控制器，以及高性能、高可靠、智能化的功率检测和状态监控等核心基础控制部件研制，从优化设计、材料优选、加工工艺、装配技术、专用制造装备和产业化能力等多方面入手，突破严重制约系统整机发展的核心零部件关键技术，性能、精度、可靠性达到国外同类产品水平，完成典型领域综合应用解决方案，形成相应的标准和规范，并在高端制造业的重点行业领域开展规模化应用示范，提升我国核心基础零部件的配套保障和系统保障能力。</w:t>
      </w:r>
    </w:p>
    <w:p w:rsidR="002A230B" w:rsidRPr="003B0D69" w:rsidRDefault="001A178A" w:rsidP="00415C85">
      <w:pPr>
        <w:pStyle w:val="3"/>
        <w:spacing w:before="120"/>
      </w:pPr>
      <w:r w:rsidRPr="003B0D69">
        <w:rPr>
          <w:rFonts w:hint="eastAsia"/>
        </w:rPr>
        <w:t>12</w:t>
      </w:r>
      <w:r w:rsidRPr="003B0D69">
        <w:rPr>
          <w:rFonts w:hint="eastAsia"/>
        </w:rPr>
        <w:t>．</w:t>
      </w:r>
      <w:r w:rsidR="002A230B" w:rsidRPr="003B0D69">
        <w:t>先进生物制造技术在工业生产中的集成应用</w:t>
      </w:r>
    </w:p>
    <w:p w:rsidR="009D5AE7" w:rsidRPr="003B0D69" w:rsidRDefault="009D5AE7" w:rsidP="001E7F95">
      <w:pPr>
        <w:pStyle w:val="a0"/>
      </w:pPr>
      <w:bookmarkStart w:id="28" w:name="_Toc405562015"/>
      <w:bookmarkStart w:id="29" w:name="_Toc405809381"/>
      <w:r w:rsidRPr="003B0D69">
        <w:t>推进高效、绿色、低碳、可持续先进生物制造体系的建立，是解决我国工业生产高能耗、高物耗与环境污染物排放水平居高不下的有效途经。随着合成生物学的迅速发展，微生物分子育种、工业酶分子改造等技术水平不断提升，生物过程逐步应用到化工、材料、</w:t>
      </w:r>
      <w:r w:rsidRPr="003B0D69">
        <w:rPr>
          <w:rFonts w:hint="eastAsia"/>
        </w:rPr>
        <w:t>医药</w:t>
      </w:r>
      <w:r w:rsidRPr="003B0D69">
        <w:t>、食品</w:t>
      </w:r>
      <w:r w:rsidRPr="003B0D69">
        <w:rPr>
          <w:rFonts w:hint="eastAsia"/>
        </w:rPr>
        <w:t>、能源</w:t>
      </w:r>
      <w:r w:rsidRPr="003B0D69">
        <w:t>等工业制造过程，对大幅度减少污染物排放，降低生产成本，有效缓解碳排放压力起到重要作用。重点开展</w:t>
      </w:r>
      <w:r w:rsidR="008B2496" w:rsidRPr="003B0D69">
        <w:rPr>
          <w:rFonts w:hint="eastAsia"/>
        </w:rPr>
        <w:t>以</w:t>
      </w:r>
      <w:r w:rsidRPr="003B0D69">
        <w:t>下工作：</w:t>
      </w:r>
    </w:p>
    <w:p w:rsidR="009D5AE7" w:rsidRPr="003B0D69" w:rsidRDefault="009D5AE7" w:rsidP="001E7F95">
      <w:pPr>
        <w:pStyle w:val="a0"/>
      </w:pPr>
      <w:r w:rsidRPr="003B0D69">
        <w:t>（</w:t>
      </w:r>
      <w:r w:rsidRPr="003B0D69">
        <w:t>1</w:t>
      </w:r>
      <w:r w:rsidRPr="003B0D69">
        <w:t>）新型生物基化学品和生物基材料的关键技术研发。遴选生物技术可实现或可嵌入的精细化学品、大宗化学品、药物中间体、可降解材料等，实现基于生物质原料的酶</w:t>
      </w:r>
      <w:r w:rsidRPr="003B0D69">
        <w:rPr>
          <w:rFonts w:hint="eastAsia"/>
        </w:rPr>
        <w:t>生物</w:t>
      </w:r>
      <w:r w:rsidRPr="003B0D69">
        <w:t>催化合成、全细胞</w:t>
      </w:r>
      <w:r w:rsidRPr="003B0D69">
        <w:rPr>
          <w:rFonts w:hint="eastAsia"/>
        </w:rPr>
        <w:t>生物</w:t>
      </w:r>
      <w:r w:rsidRPr="003B0D69">
        <w:t>合成</w:t>
      </w:r>
      <w:r w:rsidRPr="003B0D69">
        <w:rPr>
          <w:rFonts w:hint="eastAsia"/>
        </w:rPr>
        <w:t>与</w:t>
      </w:r>
      <w:r w:rsidRPr="003B0D69">
        <w:t>化学</w:t>
      </w:r>
      <w:r w:rsidRPr="003B0D69">
        <w:rPr>
          <w:rFonts w:hint="eastAsia"/>
        </w:rPr>
        <w:t>转化</w:t>
      </w:r>
      <w:r w:rsidRPr="003B0D69">
        <w:t>。开发短路径、低能耗、规模化的生物基产品</w:t>
      </w:r>
      <w:r w:rsidRPr="003B0D69">
        <w:rPr>
          <w:rFonts w:hint="eastAsia"/>
        </w:rPr>
        <w:t>绿色</w:t>
      </w:r>
      <w:r w:rsidRPr="003B0D69">
        <w:t>生产工艺，提高过程的经济性，显著减低生产成本。推动生物制造全过程资源化综合利用，减少</w:t>
      </w:r>
      <w:r w:rsidR="001A178A" w:rsidRPr="003B0D69">
        <w:rPr>
          <w:rFonts w:hint="eastAsia"/>
        </w:rPr>
        <w:t>“</w:t>
      </w:r>
      <w:r w:rsidRPr="003B0D69">
        <w:t>三废</w:t>
      </w:r>
      <w:r w:rsidR="001A178A" w:rsidRPr="003B0D69">
        <w:rPr>
          <w:rFonts w:hint="eastAsia"/>
        </w:rPr>
        <w:t>”</w:t>
      </w:r>
      <w:r w:rsidRPr="003B0D69">
        <w:t>排放。</w:t>
      </w:r>
    </w:p>
    <w:p w:rsidR="009D5AE7" w:rsidRPr="003B0D69" w:rsidRDefault="009D5AE7" w:rsidP="001E7F95">
      <w:pPr>
        <w:pStyle w:val="a0"/>
      </w:pPr>
      <w:r w:rsidRPr="003B0D69">
        <w:t>（</w:t>
      </w:r>
      <w:r w:rsidRPr="003B0D69">
        <w:t>2</w:t>
      </w:r>
      <w:r w:rsidRPr="003B0D69">
        <w:t>）基于清洁高效</w:t>
      </w:r>
      <w:r w:rsidR="001A178A" w:rsidRPr="003B0D69">
        <w:rPr>
          <w:rFonts w:hint="eastAsia"/>
        </w:rPr>
        <w:t>工艺</w:t>
      </w:r>
      <w:r w:rsidRPr="003B0D69">
        <w:t>的大宗发酵产品及新产品的技术提升。针对主要发酵产品，研发新菌种和清洁高效生产工艺，开发新型产品，</w:t>
      </w:r>
      <w:r w:rsidRPr="003B0D69">
        <w:lastRenderedPageBreak/>
        <w:t>提升发酵产业技术水平和国际竞争力。研发传统氨基酸、</w:t>
      </w:r>
      <w:r w:rsidRPr="003B0D69">
        <w:rPr>
          <w:rFonts w:hint="eastAsia"/>
        </w:rPr>
        <w:t>有机酸、</w:t>
      </w:r>
      <w:r w:rsidRPr="003B0D69">
        <w:t>维生素等产品的新型专利工业菌种，提升发酵</w:t>
      </w:r>
      <w:r w:rsidRPr="003B0D69">
        <w:rPr>
          <w:rFonts w:hint="eastAsia"/>
        </w:rPr>
        <w:t>生产水平</w:t>
      </w:r>
      <w:r w:rsidRPr="003B0D69">
        <w:t>，开发后端衍生产品延伸产业链，发展资源利用率和生产效率显著提高的技术路径。发展新型高附加值氨基酸、</w:t>
      </w:r>
      <w:r w:rsidRPr="003B0D69">
        <w:rPr>
          <w:rFonts w:hint="eastAsia"/>
        </w:rPr>
        <w:t>萜烯化合物、</w:t>
      </w:r>
      <w:r w:rsidRPr="003B0D69">
        <w:t>功能性寡糖、</w:t>
      </w:r>
      <w:r w:rsidRPr="003B0D69">
        <w:rPr>
          <w:rFonts w:hint="eastAsia"/>
        </w:rPr>
        <w:t>微生物多糖、</w:t>
      </w:r>
      <w:r w:rsidRPr="003B0D69">
        <w:t>稀少糖及糖醇类衍生物</w:t>
      </w:r>
      <w:r w:rsidRPr="003B0D69">
        <w:rPr>
          <w:rFonts w:hint="eastAsia"/>
        </w:rPr>
        <w:t>、色素等</w:t>
      </w:r>
      <w:r w:rsidRPr="003B0D69">
        <w:t>的生物制造技术，创造产业新兴增长点。</w:t>
      </w:r>
    </w:p>
    <w:p w:rsidR="009D5AE7" w:rsidRPr="003B0D69" w:rsidRDefault="009D5AE7" w:rsidP="001E7F95">
      <w:pPr>
        <w:pStyle w:val="a0"/>
      </w:pPr>
      <w:r w:rsidRPr="003B0D69">
        <w:t>（</w:t>
      </w:r>
      <w:r w:rsidRPr="003B0D69">
        <w:t>3</w:t>
      </w:r>
      <w:r w:rsidRPr="003B0D69">
        <w:t>）面向环保的绿色生物工艺在传统高污染化工行业的应用示范。针对化工、</w:t>
      </w:r>
      <w:r w:rsidRPr="003B0D69">
        <w:rPr>
          <w:rFonts w:hint="eastAsia"/>
        </w:rPr>
        <w:t>制药、</w:t>
      </w:r>
      <w:r w:rsidRPr="003B0D69">
        <w:t>纺织</w:t>
      </w:r>
      <w:r w:rsidRPr="003B0D69">
        <w:rPr>
          <w:rFonts w:hint="eastAsia"/>
        </w:rPr>
        <w:t>、造纸</w:t>
      </w:r>
      <w:r w:rsidRPr="003B0D69">
        <w:t>等高污染行业，</w:t>
      </w:r>
      <w:r w:rsidRPr="003B0D69">
        <w:rPr>
          <w:rFonts w:hint="eastAsia"/>
        </w:rPr>
        <w:t>进行高效酶制剂的设计、改造和应用，构建高效多酶或细胞催化体系，发展生物与化学组合催化技术，研发各类工业酶制剂的规模化制备与工程化应用体系，实现酶法工艺对化工工艺的嵌入或部分替代。</w:t>
      </w:r>
    </w:p>
    <w:p w:rsidR="009D5AE7" w:rsidRPr="003B0D69" w:rsidRDefault="009D5AE7" w:rsidP="001E7F95">
      <w:pPr>
        <w:pStyle w:val="a0"/>
      </w:pPr>
      <w:r w:rsidRPr="003B0D69">
        <w:t>（</w:t>
      </w:r>
      <w:r w:rsidRPr="003B0D69">
        <w:t>4</w:t>
      </w:r>
      <w:r w:rsidRPr="003B0D69">
        <w:t>）构建非粮生物质原料技术平台。发展低成本非粮生物质原料预处理技术，推进非粮生物质原料的分级利用；研发高产、低成本、高效的纤维素酶和其他半纤维素酶，探索酶的复配应用工艺，推动秸秆糖的低成本生物制造；研发木质素、糠醛等产物高效分离与转化利用技术；研发生物固定和转化甲烷、合成气、</w:t>
      </w:r>
      <w:r w:rsidRPr="003B0D69">
        <w:t>CO</w:t>
      </w:r>
      <w:r w:rsidRPr="003B0D69">
        <w:t>和</w:t>
      </w:r>
      <w:r w:rsidRPr="003B0D69">
        <w:t>CO</w:t>
      </w:r>
      <w:r w:rsidRPr="003B0D69">
        <w:rPr>
          <w:vertAlign w:val="subscript"/>
        </w:rPr>
        <w:t>2</w:t>
      </w:r>
      <w:r w:rsidRPr="003B0D69">
        <w:t>等可再生碳资源的新技术、新方法，实现上述工艺的产业化示范。</w:t>
      </w:r>
    </w:p>
    <w:p w:rsidR="001E0CF8" w:rsidRPr="003B0D69" w:rsidRDefault="001E0CF8" w:rsidP="00C65D3A">
      <w:pPr>
        <w:pStyle w:val="a0"/>
        <w:spacing w:afterLines="100"/>
      </w:pPr>
      <w:r w:rsidRPr="003B0D69">
        <w:rPr>
          <w:rFonts w:hint="eastAsia"/>
        </w:rPr>
        <w:t>（</w:t>
      </w:r>
      <w:r w:rsidRPr="003B0D69">
        <w:rPr>
          <w:rFonts w:hint="eastAsia"/>
        </w:rPr>
        <w:t>5</w:t>
      </w:r>
      <w:r w:rsidRPr="003B0D69">
        <w:rPr>
          <w:rFonts w:hint="eastAsia"/>
        </w:rPr>
        <w:t>）</w:t>
      </w:r>
      <w:r w:rsidRPr="003B0D69">
        <w:t>开展新型生物能源储备技术研发</w:t>
      </w:r>
      <w:r w:rsidRPr="003B0D69">
        <w:rPr>
          <w:rFonts w:hint="eastAsia"/>
        </w:rPr>
        <w:t>。</w:t>
      </w:r>
      <w:r w:rsidRPr="003B0D69">
        <w:t>包括能源微藻育种、规模化培养、收集技术，开发工业废气转化利用技术，油脂提取、转酯化、生物反应器研制和应用等产业化共性关键技术及工艺研究；探索能源草、浮萍等新型纤维素、淀粉类能源植物规模化种植、采收、加工、综合利用模式；构建高效合成丁醇、高级支链醇、异戊二烯类、脂肪族等新型优质生物液体燃料的细胞工厂，建立相关产品规模制备中试系统。</w:t>
      </w:r>
    </w:p>
    <w:p w:rsidR="00E252D6" w:rsidRPr="003B0D69" w:rsidRDefault="00E252D6" w:rsidP="00C65D3A">
      <w:pPr>
        <w:pStyle w:val="a0"/>
        <w:spacing w:afterLines="100"/>
      </w:pPr>
    </w:p>
    <w:tbl>
      <w:tblPr>
        <w:tblStyle w:val="41"/>
        <w:tblW w:w="4608" w:type="pct"/>
        <w:jc w:val="center"/>
        <w:tblLook w:val="04A0"/>
      </w:tblPr>
      <w:tblGrid>
        <w:gridCol w:w="3906"/>
        <w:gridCol w:w="4130"/>
      </w:tblGrid>
      <w:tr w:rsidR="003B0D69" w:rsidRPr="003B0D69" w:rsidTr="008251BF">
        <w:trPr>
          <w:cantSplit/>
          <w:tblHeader/>
          <w:jc w:val="center"/>
        </w:trPr>
        <w:tc>
          <w:tcPr>
            <w:tcW w:w="8036" w:type="dxa"/>
            <w:gridSpan w:val="2"/>
            <w:shd w:val="clear" w:color="auto" w:fill="FFFFFF" w:themeFill="background1"/>
            <w:vAlign w:val="center"/>
          </w:tcPr>
          <w:p w:rsidR="008251BF" w:rsidRPr="003B0D69" w:rsidRDefault="008251BF" w:rsidP="00C65D3A">
            <w:pPr>
              <w:spacing w:beforeLines="50"/>
              <w:jc w:val="center"/>
              <w:rPr>
                <w:rFonts w:ascii="Times New Roman" w:eastAsia="黑体" w:hAnsi="Times New Roman"/>
                <w:b/>
              </w:rPr>
            </w:pPr>
            <w:r w:rsidRPr="003B0D69">
              <w:rPr>
                <w:rFonts w:ascii="Times New Roman" w:eastAsia="黑体" w:hAnsi="Times New Roman"/>
                <w:b/>
              </w:rPr>
              <w:lastRenderedPageBreak/>
              <w:t>专栏</w:t>
            </w:r>
            <w:r w:rsidRPr="003B0D69">
              <w:rPr>
                <w:rFonts w:ascii="Times New Roman" w:eastAsia="黑体" w:hAnsi="Times New Roman"/>
                <w:b/>
              </w:rPr>
              <w:t>3</w:t>
            </w:r>
            <w:r w:rsidRPr="003B0D69">
              <w:rPr>
                <w:rFonts w:ascii="Times New Roman" w:eastAsia="黑体" w:hAnsi="Times New Roman"/>
                <w:b/>
              </w:rPr>
              <w:t>：制造业转型升级服务主题与</w:t>
            </w:r>
            <w:r w:rsidRPr="003B0D69">
              <w:rPr>
                <w:rFonts w:ascii="Times New Roman" w:eastAsia="黑体" w:hAnsi="Times New Roman"/>
                <w:b/>
              </w:rPr>
              <w:t>“</w:t>
            </w:r>
            <w:r w:rsidRPr="003B0D69">
              <w:rPr>
                <w:rFonts w:ascii="Times New Roman" w:eastAsia="黑体" w:hAnsi="Times New Roman"/>
                <w:b/>
              </w:rPr>
              <w:t>重大突破</w:t>
            </w:r>
            <w:r w:rsidRPr="003B0D69">
              <w:rPr>
                <w:rFonts w:ascii="Times New Roman" w:eastAsia="黑体" w:hAnsi="Times New Roman"/>
                <w:b/>
              </w:rPr>
              <w:t>”</w:t>
            </w:r>
          </w:p>
        </w:tc>
      </w:tr>
      <w:tr w:rsidR="003B0D69" w:rsidRPr="003B0D69" w:rsidTr="008251BF">
        <w:trPr>
          <w:cantSplit/>
          <w:tblHeader/>
          <w:jc w:val="center"/>
        </w:trPr>
        <w:tc>
          <w:tcPr>
            <w:tcW w:w="3906" w:type="dxa"/>
            <w:shd w:val="clear" w:color="auto" w:fill="FFFFFF" w:themeFill="background1"/>
            <w:vAlign w:val="center"/>
          </w:tcPr>
          <w:p w:rsidR="008251BF" w:rsidRPr="003B0D69" w:rsidRDefault="008251BF" w:rsidP="008251BF">
            <w:pPr>
              <w:spacing w:line="240" w:lineRule="auto"/>
              <w:jc w:val="center"/>
              <w:rPr>
                <w:rFonts w:ascii="楷体" w:eastAsia="楷体" w:hAnsi="楷体"/>
                <w:b/>
              </w:rPr>
            </w:pPr>
            <w:r w:rsidRPr="003B0D69">
              <w:rPr>
                <w:rFonts w:ascii="楷体" w:eastAsia="楷体" w:hAnsi="楷体" w:hint="eastAsia"/>
                <w:b/>
              </w:rPr>
              <w:t>规划重点主题</w:t>
            </w:r>
          </w:p>
        </w:tc>
        <w:tc>
          <w:tcPr>
            <w:tcW w:w="4130" w:type="dxa"/>
            <w:shd w:val="clear" w:color="auto" w:fill="FFFFFF" w:themeFill="background1"/>
            <w:vAlign w:val="center"/>
          </w:tcPr>
          <w:p w:rsidR="008251BF" w:rsidRPr="003B0D69" w:rsidRDefault="008251BF" w:rsidP="008251BF">
            <w:pPr>
              <w:spacing w:line="240" w:lineRule="auto"/>
              <w:jc w:val="center"/>
              <w:rPr>
                <w:rFonts w:ascii="楷体" w:eastAsia="楷体" w:hAnsi="楷体"/>
                <w:b/>
              </w:rPr>
            </w:pPr>
            <w:r w:rsidRPr="003B0D69">
              <w:rPr>
                <w:rFonts w:ascii="楷体" w:eastAsia="楷体" w:hAnsi="楷体" w:hint="eastAsia"/>
                <w:b/>
              </w:rPr>
              <w:t>院层面“重大突破”</w:t>
            </w:r>
          </w:p>
        </w:tc>
      </w:tr>
      <w:tr w:rsidR="003B0D69" w:rsidRPr="003B0D69" w:rsidTr="008251BF">
        <w:trPr>
          <w:cantSplit/>
          <w:jc w:val="center"/>
        </w:trPr>
        <w:tc>
          <w:tcPr>
            <w:tcW w:w="3906" w:type="dxa"/>
            <w:vAlign w:val="center"/>
          </w:tcPr>
          <w:p w:rsidR="008251BF" w:rsidRPr="003B0D69" w:rsidRDefault="008251BF" w:rsidP="008251BF">
            <w:pPr>
              <w:numPr>
                <w:ilvl w:val="0"/>
                <w:numId w:val="19"/>
              </w:numPr>
              <w:spacing w:line="240" w:lineRule="auto"/>
              <w:rPr>
                <w:rFonts w:ascii="Times New Roman" w:eastAsia="仿宋_GB2312" w:hAnsi="Times New Roman"/>
              </w:rPr>
            </w:pPr>
            <w:r w:rsidRPr="003B0D69">
              <w:rPr>
                <w:rFonts w:ascii="Times New Roman" w:eastAsia="仿宋_GB2312" w:hAnsi="Times New Roman" w:hint="eastAsia"/>
              </w:rPr>
              <w:t>先进制造技术、工艺、装备的定制研发与应用示范</w:t>
            </w:r>
          </w:p>
        </w:tc>
        <w:tc>
          <w:tcPr>
            <w:tcW w:w="4130" w:type="dxa"/>
            <w:vAlign w:val="center"/>
          </w:tcPr>
          <w:p w:rsidR="008251BF" w:rsidRPr="003B0D69" w:rsidRDefault="008251BF" w:rsidP="008251BF">
            <w:pPr>
              <w:spacing w:line="240" w:lineRule="auto"/>
              <w:jc w:val="left"/>
              <w:rPr>
                <w:rFonts w:ascii="Times New Roman" w:eastAsia="仿宋_GB2312" w:hAnsi="Times New Roman"/>
              </w:rPr>
            </w:pPr>
          </w:p>
        </w:tc>
      </w:tr>
      <w:tr w:rsidR="003B0D69" w:rsidRPr="003B0D69" w:rsidTr="008251BF">
        <w:trPr>
          <w:cantSplit/>
          <w:jc w:val="center"/>
        </w:trPr>
        <w:tc>
          <w:tcPr>
            <w:tcW w:w="3906" w:type="dxa"/>
            <w:vAlign w:val="center"/>
          </w:tcPr>
          <w:p w:rsidR="008251BF" w:rsidRPr="003B0D69" w:rsidRDefault="008251BF" w:rsidP="008251BF">
            <w:pPr>
              <w:numPr>
                <w:ilvl w:val="0"/>
                <w:numId w:val="19"/>
              </w:numPr>
              <w:spacing w:line="240" w:lineRule="auto"/>
              <w:rPr>
                <w:rFonts w:ascii="Times New Roman" w:eastAsia="仿宋_GB2312" w:hAnsi="Times New Roman"/>
              </w:rPr>
            </w:pPr>
            <w:r w:rsidRPr="003B0D69">
              <w:rPr>
                <w:rFonts w:ascii="Times New Roman" w:eastAsia="仿宋_GB2312" w:hAnsi="Times New Roman" w:hint="eastAsia"/>
              </w:rPr>
              <w:t>现代信息技术与制造业的深度融合与应用示范</w:t>
            </w:r>
          </w:p>
        </w:tc>
        <w:tc>
          <w:tcPr>
            <w:tcW w:w="4130" w:type="dxa"/>
            <w:vAlign w:val="center"/>
          </w:tcPr>
          <w:p w:rsidR="008251BF" w:rsidRPr="003B0D69" w:rsidRDefault="008251BF" w:rsidP="008251BF">
            <w:pPr>
              <w:spacing w:line="240" w:lineRule="auto"/>
              <w:jc w:val="left"/>
              <w:rPr>
                <w:rFonts w:ascii="Times New Roman" w:eastAsia="仿宋_GB2312" w:hAnsi="Times New Roman"/>
              </w:rPr>
            </w:pPr>
            <w:r w:rsidRPr="003B0D69">
              <w:rPr>
                <w:rFonts w:ascii="Times New Roman" w:eastAsia="仿宋_GB2312" w:hAnsi="Times New Roman" w:hint="eastAsia"/>
              </w:rPr>
              <w:t>（</w:t>
            </w:r>
            <w:r w:rsidRPr="003B0D69">
              <w:rPr>
                <w:rFonts w:ascii="Times New Roman" w:eastAsia="仿宋_GB2312" w:hAnsi="Times New Roman" w:hint="eastAsia"/>
              </w:rPr>
              <w:t>51</w:t>
            </w:r>
            <w:r w:rsidRPr="003B0D69">
              <w:rPr>
                <w:rFonts w:ascii="Times New Roman" w:eastAsia="仿宋_GB2312" w:hAnsi="Times New Roman" w:hint="eastAsia"/>
              </w:rPr>
              <w:t>）高效能计算与网络通信关键技术及应用</w:t>
            </w:r>
          </w:p>
        </w:tc>
      </w:tr>
      <w:tr w:rsidR="003B0D69" w:rsidRPr="003B0D69" w:rsidTr="008251BF">
        <w:trPr>
          <w:cantSplit/>
          <w:jc w:val="center"/>
        </w:trPr>
        <w:tc>
          <w:tcPr>
            <w:tcW w:w="3906" w:type="dxa"/>
            <w:vAlign w:val="center"/>
          </w:tcPr>
          <w:p w:rsidR="008251BF" w:rsidRPr="003B0D69" w:rsidRDefault="008251BF" w:rsidP="008251BF">
            <w:pPr>
              <w:numPr>
                <w:ilvl w:val="0"/>
                <w:numId w:val="19"/>
              </w:numPr>
              <w:spacing w:line="240" w:lineRule="auto"/>
              <w:rPr>
                <w:rFonts w:ascii="Times New Roman" w:eastAsia="仿宋_GB2312" w:hAnsi="Times New Roman"/>
              </w:rPr>
            </w:pPr>
            <w:r w:rsidRPr="003B0D69">
              <w:rPr>
                <w:rFonts w:ascii="Times New Roman" w:eastAsia="仿宋_GB2312" w:hAnsi="Times New Roman" w:hint="eastAsia"/>
              </w:rPr>
              <w:t>“四基”研发与应用及其基础能力建设</w:t>
            </w:r>
          </w:p>
        </w:tc>
        <w:tc>
          <w:tcPr>
            <w:tcW w:w="4130" w:type="dxa"/>
            <w:vAlign w:val="center"/>
          </w:tcPr>
          <w:p w:rsidR="008251BF" w:rsidRPr="003B0D69" w:rsidRDefault="008251BF" w:rsidP="008251BF">
            <w:pPr>
              <w:spacing w:line="240" w:lineRule="auto"/>
              <w:jc w:val="left"/>
              <w:rPr>
                <w:rFonts w:ascii="Times New Roman" w:eastAsia="仿宋_GB2312" w:hAnsi="Times New Roman"/>
              </w:rPr>
            </w:pPr>
            <w:r w:rsidRPr="003B0D69">
              <w:rPr>
                <w:rFonts w:ascii="Times New Roman" w:eastAsia="仿宋_GB2312" w:hAnsi="Times New Roman" w:hint="eastAsia"/>
              </w:rPr>
              <w:t>（</w:t>
            </w:r>
            <w:r w:rsidRPr="003B0D69">
              <w:rPr>
                <w:rFonts w:ascii="Times New Roman" w:eastAsia="仿宋_GB2312" w:hAnsi="Times New Roman" w:hint="eastAsia"/>
              </w:rPr>
              <w:t>10</w:t>
            </w:r>
            <w:r w:rsidRPr="003B0D69">
              <w:rPr>
                <w:rFonts w:ascii="Times New Roman" w:eastAsia="仿宋_GB2312" w:hAnsi="Times New Roman" w:hint="eastAsia"/>
              </w:rPr>
              <w:t>）人工合成天然橡胶</w:t>
            </w:r>
          </w:p>
          <w:p w:rsidR="008251BF" w:rsidRPr="003B0D69" w:rsidRDefault="008251BF" w:rsidP="008251BF">
            <w:pPr>
              <w:spacing w:line="240" w:lineRule="auto"/>
              <w:jc w:val="left"/>
              <w:rPr>
                <w:rFonts w:ascii="Times New Roman" w:eastAsia="仿宋_GB2312" w:hAnsi="Times New Roman"/>
              </w:rPr>
            </w:pPr>
            <w:r w:rsidRPr="003B0D69">
              <w:rPr>
                <w:rFonts w:ascii="Times New Roman" w:eastAsia="仿宋_GB2312" w:hAnsi="Times New Roman" w:hint="eastAsia"/>
              </w:rPr>
              <w:t>（</w:t>
            </w:r>
            <w:r w:rsidRPr="003B0D69">
              <w:rPr>
                <w:rFonts w:ascii="Times New Roman" w:eastAsia="仿宋_GB2312" w:hAnsi="Times New Roman" w:hint="eastAsia"/>
              </w:rPr>
              <w:t>12</w:t>
            </w:r>
            <w:r w:rsidRPr="003B0D69">
              <w:rPr>
                <w:rFonts w:ascii="Times New Roman" w:eastAsia="仿宋_GB2312" w:hAnsi="Times New Roman" w:hint="eastAsia"/>
              </w:rPr>
              <w:t>）新能源汽车</w:t>
            </w:r>
          </w:p>
          <w:p w:rsidR="008251BF" w:rsidRPr="003B0D69" w:rsidRDefault="008251BF" w:rsidP="008251BF">
            <w:pPr>
              <w:spacing w:line="240" w:lineRule="auto"/>
              <w:jc w:val="left"/>
              <w:rPr>
                <w:rFonts w:ascii="Times New Roman" w:eastAsia="仿宋_GB2312" w:hAnsi="Times New Roman"/>
              </w:rPr>
            </w:pPr>
            <w:r w:rsidRPr="003B0D69">
              <w:rPr>
                <w:rFonts w:ascii="Times New Roman" w:eastAsia="仿宋_GB2312" w:hAnsi="Times New Roman" w:hint="eastAsia"/>
              </w:rPr>
              <w:t>（</w:t>
            </w:r>
            <w:r w:rsidRPr="003B0D69">
              <w:rPr>
                <w:rFonts w:ascii="Times New Roman" w:eastAsia="仿宋_GB2312" w:hAnsi="Times New Roman" w:hint="eastAsia"/>
              </w:rPr>
              <w:t>54</w:t>
            </w:r>
            <w:r w:rsidRPr="003B0D69">
              <w:rPr>
                <w:rFonts w:ascii="Times New Roman" w:eastAsia="仿宋_GB2312" w:hAnsi="Times New Roman" w:hint="eastAsia"/>
              </w:rPr>
              <w:t>）集成电路与核心基础器件</w:t>
            </w:r>
          </w:p>
        </w:tc>
      </w:tr>
      <w:tr w:rsidR="003B0D69" w:rsidRPr="003B0D69" w:rsidTr="008251BF">
        <w:trPr>
          <w:cantSplit/>
          <w:jc w:val="center"/>
        </w:trPr>
        <w:tc>
          <w:tcPr>
            <w:tcW w:w="3906" w:type="dxa"/>
            <w:vAlign w:val="center"/>
          </w:tcPr>
          <w:p w:rsidR="008251BF" w:rsidRPr="003B0D69" w:rsidRDefault="008251BF" w:rsidP="008251BF">
            <w:pPr>
              <w:numPr>
                <w:ilvl w:val="0"/>
                <w:numId w:val="19"/>
              </w:numPr>
              <w:spacing w:line="240" w:lineRule="auto"/>
              <w:rPr>
                <w:rFonts w:ascii="Times New Roman" w:eastAsia="仿宋_GB2312" w:hAnsi="Times New Roman"/>
              </w:rPr>
            </w:pPr>
            <w:r w:rsidRPr="003B0D69">
              <w:rPr>
                <w:rFonts w:ascii="Times New Roman" w:eastAsia="仿宋_GB2312" w:hAnsi="Times New Roman" w:hint="eastAsia"/>
              </w:rPr>
              <w:t>先进生物制造技术在工业生产中的集成应用</w:t>
            </w:r>
          </w:p>
        </w:tc>
        <w:tc>
          <w:tcPr>
            <w:tcW w:w="4130" w:type="dxa"/>
            <w:vAlign w:val="center"/>
          </w:tcPr>
          <w:p w:rsidR="008251BF" w:rsidRPr="003B0D69" w:rsidRDefault="008251BF" w:rsidP="008251BF">
            <w:pPr>
              <w:spacing w:line="240" w:lineRule="auto"/>
              <w:jc w:val="left"/>
              <w:rPr>
                <w:rFonts w:ascii="Times New Roman" w:eastAsia="仿宋_GB2312" w:hAnsi="Times New Roman"/>
              </w:rPr>
            </w:pPr>
            <w:r w:rsidRPr="003B0D69">
              <w:rPr>
                <w:rFonts w:ascii="Times New Roman" w:eastAsia="仿宋_GB2312" w:hAnsi="Times New Roman" w:hint="eastAsia"/>
              </w:rPr>
              <w:t>（</w:t>
            </w:r>
            <w:r w:rsidRPr="003B0D69">
              <w:rPr>
                <w:rFonts w:ascii="Times New Roman" w:eastAsia="仿宋_GB2312" w:hAnsi="Times New Roman" w:hint="eastAsia"/>
              </w:rPr>
              <w:t>24</w:t>
            </w:r>
            <w:r w:rsidRPr="003B0D69">
              <w:rPr>
                <w:rFonts w:ascii="Times New Roman" w:eastAsia="仿宋_GB2312" w:hAnsi="Times New Roman" w:hint="eastAsia"/>
              </w:rPr>
              <w:t>）生物合成</w:t>
            </w:r>
          </w:p>
        </w:tc>
      </w:tr>
    </w:tbl>
    <w:p w:rsidR="001D41A7" w:rsidRPr="003B0D69" w:rsidRDefault="000F3211" w:rsidP="00415C85">
      <w:pPr>
        <w:pStyle w:val="2"/>
        <w:spacing w:before="120"/>
      </w:pPr>
      <w:bookmarkStart w:id="30" w:name="_Toc462753693"/>
      <w:r w:rsidRPr="003B0D69">
        <w:t>（</w:t>
      </w:r>
      <w:r w:rsidR="001D41A7" w:rsidRPr="003B0D69">
        <w:t>四</w:t>
      </w:r>
      <w:r w:rsidRPr="003B0D69">
        <w:t>）</w:t>
      </w:r>
      <w:r w:rsidR="001D41A7" w:rsidRPr="003B0D69">
        <w:t>科技服务</w:t>
      </w:r>
      <w:r w:rsidR="00886C3E" w:rsidRPr="003B0D69">
        <w:rPr>
          <w:rFonts w:hint="eastAsia"/>
        </w:rPr>
        <w:t>于</w:t>
      </w:r>
      <w:r w:rsidR="001D41A7" w:rsidRPr="003B0D69">
        <w:t>城镇化</w:t>
      </w:r>
      <w:r w:rsidR="00886C3E" w:rsidRPr="003B0D69">
        <w:rPr>
          <w:rFonts w:hint="eastAsia"/>
        </w:rPr>
        <w:t>和人口健康</w:t>
      </w:r>
      <w:bookmarkEnd w:id="28"/>
      <w:bookmarkEnd w:id="29"/>
      <w:bookmarkEnd w:id="30"/>
    </w:p>
    <w:p w:rsidR="00051288" w:rsidRPr="003B0D69" w:rsidRDefault="00051288" w:rsidP="00415C85">
      <w:pPr>
        <w:pStyle w:val="3"/>
        <w:spacing w:before="120"/>
      </w:pPr>
      <w:r w:rsidRPr="003B0D69">
        <w:t>1</w:t>
      </w:r>
      <w:r w:rsidR="00177B5F" w:rsidRPr="003B0D69">
        <w:rPr>
          <w:rFonts w:hint="eastAsia"/>
        </w:rPr>
        <w:t>3</w:t>
      </w:r>
      <w:r w:rsidR="00177B5F" w:rsidRPr="003B0D69">
        <w:rPr>
          <w:rFonts w:hint="eastAsia"/>
        </w:rPr>
        <w:t>．</w:t>
      </w:r>
      <w:r w:rsidRPr="003B0D69">
        <w:t>智慧、低碳城镇建设技术与示范</w:t>
      </w:r>
    </w:p>
    <w:p w:rsidR="00051288" w:rsidRPr="003B0D69" w:rsidRDefault="00051288" w:rsidP="001E7F95">
      <w:pPr>
        <w:pStyle w:val="a0"/>
      </w:pPr>
      <w:r w:rsidRPr="003B0D69">
        <w:t>以应用需求为牵引，以技术创新及系统集成为驱动，在公共安全、城市地理空间信息服务、绿色低碳节能建筑等重点领域开展公共技术研发和应用示范，旨在探索信息技术新型应用模式和信息服务模式，为物联网、移动互联网、大数据、三网融合、海云计算、遥感遥测、地理信息系统等新一代信息技术在城市重点行业的深入应用提供核心技术和平台支撑。在此基础上，选择重要经济区若干典型城市，在地方政府支持下，组织力量开展系统解决方案集成与应用示范，促进城市运行管理水平、公共服务能力和管理信息化效率的提升。重点开展</w:t>
      </w:r>
      <w:r w:rsidR="008B2496" w:rsidRPr="003B0D69">
        <w:rPr>
          <w:rFonts w:hint="eastAsia"/>
        </w:rPr>
        <w:t>以</w:t>
      </w:r>
      <w:r w:rsidRPr="003B0D69">
        <w:t>下工作：</w:t>
      </w:r>
    </w:p>
    <w:p w:rsidR="00051288" w:rsidRPr="003B0D69" w:rsidRDefault="00051288" w:rsidP="001E7F95">
      <w:pPr>
        <w:pStyle w:val="a0"/>
      </w:pPr>
      <w:r w:rsidRPr="003B0D69">
        <w:t>（</w:t>
      </w:r>
      <w:r w:rsidRPr="003B0D69">
        <w:t>1</w:t>
      </w:r>
      <w:r w:rsidRPr="003B0D69">
        <w:t>）城市地理空间信息数据库和公共信息平台建设与应用示范。建设城市地理空间信息数据库和公共信息平台，以空间信息、政府信息和公共信息为基础，以信息收取、发布、整合、处理、应用的云平台为核心，以改善政府管理和服务民生为目标，集成国家高分等遥感数据和地方政府开放数据，利用云计算、移动互联网、大数据等相关技术，实现数据共享、产业促进、改善政务、服务民生和保障系统安</w:t>
      </w:r>
      <w:r w:rsidRPr="003B0D69">
        <w:lastRenderedPageBreak/>
        <w:t>全等方案和应用，推动城市规划管理、国土管理、市政管网管理、园林绿化管理和环境保护等的平台化、数字化与精准化，探索</w:t>
      </w:r>
      <w:r w:rsidR="008B2496" w:rsidRPr="003B0D69">
        <w:rPr>
          <w:rFonts w:hint="eastAsia"/>
        </w:rPr>
        <w:t>“</w:t>
      </w:r>
      <w:r w:rsidRPr="003B0D69">
        <w:t>空、</w:t>
      </w:r>
      <w:r w:rsidR="008B2496" w:rsidRPr="003B0D69">
        <w:t>天、</w:t>
      </w:r>
      <w:r w:rsidRPr="003B0D69">
        <w:t>地</w:t>
      </w:r>
      <w:r w:rsidR="008B2496" w:rsidRPr="003B0D69">
        <w:rPr>
          <w:rFonts w:hint="eastAsia"/>
        </w:rPr>
        <w:t>”</w:t>
      </w:r>
      <w:r w:rsidRPr="003B0D69">
        <w:t>一体化政府管理和服务民生的全新示范应用。</w:t>
      </w:r>
    </w:p>
    <w:p w:rsidR="00051288" w:rsidRPr="003B0D69" w:rsidRDefault="00051288" w:rsidP="001E7F95">
      <w:pPr>
        <w:pStyle w:val="a0"/>
      </w:pPr>
      <w:r w:rsidRPr="003B0D69">
        <w:t>（</w:t>
      </w:r>
      <w:r w:rsidRPr="003B0D69">
        <w:t>2</w:t>
      </w:r>
      <w:r w:rsidRPr="003B0D69">
        <w:t>）绿色低碳建筑和智慧能源系统研究与示范。在单体建筑建设生命全周期过程中，融入先进的供能与用能理念，建设集太阳能及地热利用技术、废热回收利用技术、智慧用能技术于一体的低碳建筑智慧能源系统，形成绿色低碳建筑智慧能源系统解决方案，进行实证示范。</w:t>
      </w:r>
    </w:p>
    <w:p w:rsidR="00051288" w:rsidRPr="003B0D69" w:rsidRDefault="00051288" w:rsidP="001E7F95">
      <w:pPr>
        <w:pStyle w:val="a0"/>
      </w:pPr>
      <w:r w:rsidRPr="003B0D69">
        <w:t>（</w:t>
      </w:r>
      <w:r w:rsidRPr="003B0D69">
        <w:t>3</w:t>
      </w:r>
      <w:r w:rsidRPr="003B0D69">
        <w:t>）智慧城市综合管理运营平台系统集成与示范应用。在全国范围内选取有典型示范作用的重点城市或特色区域，在地方政府支持下，与行业龙头企业合作，在政府主导、市场机制、企业运营的模式下，集成物联网与移动互联网、大数据、海云计算、地理信息系统等相关技术成果，组织力量开展安全体系、大数据平台、北斗位置系统等核心技术和系统解决方案集成攻关，建立智慧城市综合管理运营平台，重点在智慧城市总体规划，以及公共安全应急管理、城市交通、工业园区与社区管理、居家养老等领域开展集成性示范应用，探索智慧城市建设进入集约化、共享化、服务化、标准化的新模式。</w:t>
      </w:r>
    </w:p>
    <w:p w:rsidR="00051288" w:rsidRPr="003B0D69" w:rsidRDefault="00051288" w:rsidP="001E7F95">
      <w:pPr>
        <w:pStyle w:val="a0"/>
      </w:pPr>
      <w:r w:rsidRPr="003B0D69">
        <w:t>（</w:t>
      </w:r>
      <w:r w:rsidRPr="003B0D69">
        <w:t>4</w:t>
      </w:r>
      <w:r w:rsidRPr="003B0D69">
        <w:t>）依托大数据的突发性公共安全事件预警与态势决策平台建设及示范应用。围绕群体性事件、人群密集公共场所、重大核心场所及周边客流监测与管理等公共安全事件风险，以大数据为基础，突破区域性目标群体客流数据实时采集、信息实时处理与融合关联分析查询、异常模式挖掘、群体性行为分析等关键技术；开展公共安全事件快速推演与仿真评估、极端事件追踪与快速评估、安全态势融合分析与决策等应用研究，构建突发性公共安全事件快速评估及预警平台、决策支持平台，在部门或行业进行示范应用，为管理部门做出快速反应提供科学依据。</w:t>
      </w:r>
    </w:p>
    <w:p w:rsidR="00051288" w:rsidRPr="003B0D69" w:rsidRDefault="00177B5F" w:rsidP="00415C85">
      <w:pPr>
        <w:pStyle w:val="3"/>
        <w:spacing w:before="120"/>
      </w:pPr>
      <w:r w:rsidRPr="003B0D69">
        <w:rPr>
          <w:rFonts w:hint="eastAsia"/>
        </w:rPr>
        <w:lastRenderedPageBreak/>
        <w:t>14</w:t>
      </w:r>
      <w:r w:rsidRPr="003B0D69">
        <w:rPr>
          <w:rFonts w:hint="eastAsia"/>
        </w:rPr>
        <w:t>．</w:t>
      </w:r>
      <w:r w:rsidR="00051288" w:rsidRPr="003B0D69">
        <w:t>城市环境</w:t>
      </w:r>
      <w:r w:rsidR="00C05267" w:rsidRPr="003B0D69">
        <w:t>功能提升</w:t>
      </w:r>
      <w:r w:rsidR="00051288" w:rsidRPr="003B0D69">
        <w:t>技术研究与应用示范</w:t>
      </w:r>
    </w:p>
    <w:p w:rsidR="00051288" w:rsidRPr="003B0D69" w:rsidRDefault="00051288" w:rsidP="001E7F95">
      <w:pPr>
        <w:pStyle w:val="a0"/>
      </w:pPr>
      <w:r w:rsidRPr="003B0D69">
        <w:t>我国城市环境问题日益突出，呈现结构型、复合型等特点，需要从源头减排和末端治理</w:t>
      </w:r>
      <w:r w:rsidR="00C05267" w:rsidRPr="003B0D69">
        <w:rPr>
          <w:rFonts w:hint="eastAsia"/>
        </w:rPr>
        <w:t>两头</w:t>
      </w:r>
      <w:r w:rsidRPr="003B0D69">
        <w:t>入手加以逐步解决。开展城市空间布局和健康评估研究，研发海绵城市实施途径、城市减污增容、污水</w:t>
      </w:r>
      <w:r w:rsidR="00C05267" w:rsidRPr="003B0D69">
        <w:rPr>
          <w:rFonts w:hint="eastAsia"/>
        </w:rPr>
        <w:t>和</w:t>
      </w:r>
      <w:r w:rsidRPr="003B0D69">
        <w:t>垃圾处理监控、城市园林绿化、信息网络优化等应用技术，形成城市功能提升与环境质量改善的协同技术体系及</w:t>
      </w:r>
      <w:r w:rsidR="00C05267" w:rsidRPr="003B0D69">
        <w:rPr>
          <w:rFonts w:hint="eastAsia"/>
        </w:rPr>
        <w:t>应用</w:t>
      </w:r>
      <w:r w:rsidRPr="003B0D69">
        <w:t>模式，得到环保部、住建部、工信部、</w:t>
      </w:r>
      <w:r w:rsidR="00C05267" w:rsidRPr="003B0D69">
        <w:rPr>
          <w:rFonts w:hint="eastAsia"/>
        </w:rPr>
        <w:t>以及</w:t>
      </w:r>
      <w:r w:rsidRPr="003B0D69">
        <w:t>相关行业</w:t>
      </w:r>
      <w:r w:rsidR="00C05267" w:rsidRPr="003B0D69">
        <w:rPr>
          <w:rFonts w:hint="eastAsia"/>
        </w:rPr>
        <w:t>、</w:t>
      </w:r>
      <w:r w:rsidRPr="003B0D69">
        <w:t>企业</w:t>
      </w:r>
      <w:r w:rsidR="00C05267" w:rsidRPr="003B0D69">
        <w:rPr>
          <w:rFonts w:hint="eastAsia"/>
        </w:rPr>
        <w:t>和</w:t>
      </w:r>
      <w:r w:rsidRPr="003B0D69">
        <w:t>地方政府的认可采用。重点开展</w:t>
      </w:r>
      <w:r w:rsidR="008B2496" w:rsidRPr="003B0D69">
        <w:rPr>
          <w:rFonts w:hint="eastAsia"/>
        </w:rPr>
        <w:t>以</w:t>
      </w:r>
      <w:r w:rsidRPr="003B0D69">
        <w:t>下工作：</w:t>
      </w:r>
    </w:p>
    <w:p w:rsidR="00051288" w:rsidRPr="003B0D69" w:rsidRDefault="00051288" w:rsidP="001E7F95">
      <w:pPr>
        <w:pStyle w:val="a0"/>
      </w:pPr>
      <w:r w:rsidRPr="003B0D69">
        <w:t>（</w:t>
      </w:r>
      <w:r w:rsidRPr="003B0D69">
        <w:t>1</w:t>
      </w:r>
      <w:r w:rsidRPr="003B0D69">
        <w:t>）城市环境监测平台网络建设。研发城市大气细粒子、重金属、挥发性有机化合物</w:t>
      </w:r>
      <w:r w:rsidRPr="003B0D69">
        <w:t>VOCs</w:t>
      </w:r>
      <w:r w:rsidRPr="003B0D69">
        <w:rPr>
          <w:vertAlign w:val="superscript"/>
        </w:rPr>
        <w:footnoteReference w:id="8"/>
      </w:r>
      <w:r w:rsidRPr="003B0D69">
        <w:t>等单元或多元污染自动在线监测设备，水体富营养化参数异位自动监测设备，研发快速光纤、生物毒性等多类型传感器，实现城市环境质量遥感星</w:t>
      </w:r>
      <w:r w:rsidRPr="003B0D69">
        <w:t>-</w:t>
      </w:r>
      <w:r w:rsidRPr="003B0D69">
        <w:t>地协同监测及环境事件污染物的快速诊断和预警。聚焦京津冀、长三角、珠三角城镇密集地区，与环保部、住建部等部门、地方政府紧密合作，建立监测数据自动在线采集、存储、传输的标准和处理、应用的模型，逐步建设东部城市密集区环境监测网络。</w:t>
      </w:r>
    </w:p>
    <w:p w:rsidR="00051288" w:rsidRPr="003B0D69" w:rsidRDefault="00051288" w:rsidP="001E7F95">
      <w:pPr>
        <w:pStyle w:val="a0"/>
      </w:pPr>
      <w:r w:rsidRPr="003B0D69">
        <w:t>（</w:t>
      </w:r>
      <w:r w:rsidRPr="003B0D69">
        <w:t>2</w:t>
      </w:r>
      <w:r w:rsidRPr="003B0D69">
        <w:t>）城市水资源高效利用技术集成与示范。快速城镇化过程中的水资源短缺矛盾凸显，</w:t>
      </w:r>
      <w:r w:rsidR="008B2496" w:rsidRPr="003B0D69">
        <w:rPr>
          <w:rFonts w:hint="eastAsia"/>
        </w:rPr>
        <w:t>“</w:t>
      </w:r>
      <w:r w:rsidRPr="003B0D69">
        <w:t>以水定人、以水定产、以水定城</w:t>
      </w:r>
      <w:r w:rsidR="008B2496" w:rsidRPr="003B0D69">
        <w:rPr>
          <w:rFonts w:hint="eastAsia"/>
        </w:rPr>
        <w:t>”</w:t>
      </w:r>
      <w:r w:rsidRPr="003B0D69">
        <w:t>成为共识。对城镇化区域水资源利用状况进行调查分析，评估区域水资源综合利用效率，研发水资源功能分区</w:t>
      </w:r>
      <w:r w:rsidRPr="003B0D69">
        <w:t>/</w:t>
      </w:r>
      <w:r w:rsidRPr="003B0D69">
        <w:t>分级分类保护</w:t>
      </w:r>
      <w:r w:rsidRPr="003B0D69">
        <w:t>/</w:t>
      </w:r>
      <w:r w:rsidRPr="003B0D69">
        <w:t>水质改善技术，提出基于水质分级和梯级利用的水资源高效配置模式，构建城镇区域水资源可持续循环利用技术体系，选择典型区</w:t>
      </w:r>
      <w:r w:rsidR="00B92F65">
        <w:rPr>
          <w:rFonts w:hint="eastAsia"/>
        </w:rPr>
        <w:t>域</w:t>
      </w:r>
      <w:r w:rsidRPr="003B0D69">
        <w:t>进行试验示范。</w:t>
      </w:r>
    </w:p>
    <w:p w:rsidR="00051288" w:rsidRPr="003B0D69" w:rsidRDefault="00051288" w:rsidP="001E7F95">
      <w:pPr>
        <w:pStyle w:val="a0"/>
      </w:pPr>
      <w:r w:rsidRPr="003B0D69">
        <w:t>（</w:t>
      </w:r>
      <w:r w:rsidRPr="003B0D69">
        <w:t>3</w:t>
      </w:r>
      <w:r w:rsidRPr="003B0D69">
        <w:t>）城市生态系统保护与景观设计技术。分析城市生态系统及其各要素之间的关系，揭示城市生态空间结构、演变规律，评价城市生态系统健康状况，研发城市生态保护红线划定技术</w:t>
      </w:r>
      <w:r w:rsidR="00B92F65">
        <w:rPr>
          <w:rFonts w:hint="eastAsia"/>
        </w:rPr>
        <w:t>，制定</w:t>
      </w:r>
      <w:r w:rsidRPr="003B0D69">
        <w:t>标准规范，</w:t>
      </w:r>
      <w:r w:rsidRPr="003B0D69">
        <w:lastRenderedPageBreak/>
        <w:t>构建城市生态安全识别诊断技术体系。将城市生态功能与景观设计相结合，集成城市生态改善技术，发展城市生态系统景观设计与营建技术，并选择典型城市建设示范工程。</w:t>
      </w:r>
    </w:p>
    <w:p w:rsidR="00051288" w:rsidRPr="003B0D69" w:rsidRDefault="00051288" w:rsidP="001E7F95">
      <w:pPr>
        <w:pStyle w:val="a0"/>
      </w:pPr>
      <w:r w:rsidRPr="003B0D69">
        <w:t>（</w:t>
      </w:r>
      <w:r w:rsidRPr="003B0D69">
        <w:t>4</w:t>
      </w:r>
      <w:r w:rsidRPr="003B0D69">
        <w:t>）城市地下空间开发利用技术研发与示范。选择不同类型的典型城市，对城市地下空间进行三维立体地质调查和多参数填图，对地基稳定性、断裂分布、地震活动性等进行评价，集成研发城市复杂地质构造的探测与解译技术、地下工程实时远程监测技术、地下空间数字化灾变预警技术，构建城市地下空间建设与灾害防治监控预警平台，并进行应用示范。</w:t>
      </w:r>
    </w:p>
    <w:p w:rsidR="00051288" w:rsidRPr="003B0D69" w:rsidRDefault="008B2496" w:rsidP="00415C85">
      <w:pPr>
        <w:pStyle w:val="3"/>
        <w:spacing w:before="120"/>
      </w:pPr>
      <w:r w:rsidRPr="003B0D69">
        <w:rPr>
          <w:rFonts w:hint="eastAsia"/>
        </w:rPr>
        <w:t>15</w:t>
      </w:r>
      <w:r w:rsidRPr="003B0D69">
        <w:rPr>
          <w:rFonts w:hint="eastAsia"/>
        </w:rPr>
        <w:t>．</w:t>
      </w:r>
      <w:r w:rsidR="00AA6D4B" w:rsidRPr="003B0D69">
        <w:rPr>
          <w:rFonts w:hint="eastAsia"/>
        </w:rPr>
        <w:t>新型</w:t>
      </w:r>
      <w:r w:rsidR="00051288" w:rsidRPr="003B0D69">
        <w:t>健康保障技术及</w:t>
      </w:r>
      <w:r w:rsidR="00AA6D4B" w:rsidRPr="003B0D69">
        <w:rPr>
          <w:rFonts w:hint="eastAsia"/>
        </w:rPr>
        <w:t>其</w:t>
      </w:r>
      <w:r w:rsidR="00051288" w:rsidRPr="003B0D69">
        <w:t>应用示范</w:t>
      </w:r>
    </w:p>
    <w:p w:rsidR="00051288" w:rsidRPr="003B0D69" w:rsidRDefault="00051288" w:rsidP="001E7F95">
      <w:pPr>
        <w:pStyle w:val="a0"/>
      </w:pPr>
      <w:r w:rsidRPr="003B0D69">
        <w:t>新型城镇化的核心是</w:t>
      </w:r>
      <w:r w:rsidR="004559CA" w:rsidRPr="003B0D69">
        <w:rPr>
          <w:rFonts w:hint="eastAsia"/>
        </w:rPr>
        <w:t>“</w:t>
      </w:r>
      <w:r w:rsidRPr="003B0D69">
        <w:t>人</w:t>
      </w:r>
      <w:r w:rsidR="004559CA" w:rsidRPr="003B0D69">
        <w:rPr>
          <w:rFonts w:hint="eastAsia"/>
        </w:rPr>
        <w:t>”</w:t>
      </w:r>
      <w:r w:rsidRPr="003B0D69">
        <w:t>的城镇化。以人为本推进新型城镇化，关键是要提高</w:t>
      </w:r>
      <w:r w:rsidR="004559CA" w:rsidRPr="003B0D69">
        <w:rPr>
          <w:rFonts w:hint="eastAsia"/>
        </w:rPr>
        <w:t>“</w:t>
      </w:r>
      <w:r w:rsidRPr="003B0D69">
        <w:t>人</w:t>
      </w:r>
      <w:r w:rsidR="004559CA" w:rsidRPr="003B0D69">
        <w:rPr>
          <w:rFonts w:hint="eastAsia"/>
        </w:rPr>
        <w:t>”</w:t>
      </w:r>
      <w:r w:rsidRPr="003B0D69">
        <w:t>的生活质量，特别是要提高中小城市和小城镇的医疗卫生等公共服务水平，逐步解决优质公共资源短缺和不均衡问题，为人们提供安居乐业的环境。针对目前我国中小城镇健康服务业面临服务供给不充足、服务体系不完善、服务技术不全面和服务资源不均衡等问题，重点发展新型城镇社区健康服务技术、平台和体系，提高健康服务业水平、惠及民生。重点开展</w:t>
      </w:r>
      <w:r w:rsidR="008B2496" w:rsidRPr="003B0D69">
        <w:rPr>
          <w:rFonts w:hint="eastAsia"/>
        </w:rPr>
        <w:t>以</w:t>
      </w:r>
      <w:r w:rsidRPr="003B0D69">
        <w:t>下工作：</w:t>
      </w:r>
    </w:p>
    <w:p w:rsidR="00997831" w:rsidRPr="003B0D69" w:rsidRDefault="00997831" w:rsidP="001E7F95">
      <w:pPr>
        <w:pStyle w:val="a0"/>
      </w:pPr>
      <w:r w:rsidRPr="003B0D69">
        <w:rPr>
          <w:rFonts w:hint="eastAsia"/>
        </w:rPr>
        <w:t>（</w:t>
      </w:r>
      <w:r w:rsidRPr="003B0D69">
        <w:rPr>
          <w:rFonts w:hint="eastAsia"/>
        </w:rPr>
        <w:t>1</w:t>
      </w:r>
      <w:r w:rsidRPr="003B0D69">
        <w:rPr>
          <w:rFonts w:hint="eastAsia"/>
        </w:rPr>
        <w:t>）新型医疗器械的研发和应用推广。围绕重大疾病早期诊断和精准治疗的需求，开发基于无（微）创、微纳、可穿戴、信息化等关键技术的体外诊断产品，开发高性能、多功能的国产化高端医学诊疗设备和配套软件，重点推动医用重离子（质子）加速器示范装置的取证和推广应用；开发通用型、模块化的医疗器械元器件，开发低成本、高性能、普惠型医疗器械及其配套软件与试剂耗材，重点推动适于基层使用、基于国产操作系统的健康一体机等便携移动健康产品的研发和应用示范。围绕医疗重大疾病早期诊断和精确诊疗的需求，开发基于无（微）创、微纳、可穿戴等关键技术的信息化体外诊断产品，开</w:t>
      </w:r>
      <w:r w:rsidRPr="003B0D69">
        <w:rPr>
          <w:rFonts w:hint="eastAsia"/>
        </w:rPr>
        <w:lastRenderedPageBreak/>
        <w:t>发高性能、多功能的国产化高端医学诊疗设备和配套软件，加快国产医疗仪器设备在临床推广应用；推动新型高生物相容性医用材料的研制和产业化，开发以药械结合、分子设计学为技术特征的植入介入体设计和制作关键技术、精密加工装备和生物反应器，创制具有自主知识产权植介入医疗器械产品，加快临床应用推广。针对残疾人和退行性疾病患者的康复需求，研制确实有效的康复器械和治疗手段。</w:t>
      </w:r>
    </w:p>
    <w:p w:rsidR="00051288" w:rsidRPr="003B0D69" w:rsidRDefault="00051288" w:rsidP="001E7F95">
      <w:pPr>
        <w:pStyle w:val="a0"/>
      </w:pPr>
      <w:r w:rsidRPr="003B0D69">
        <w:t>（</w:t>
      </w:r>
      <w:r w:rsidRPr="003B0D69">
        <w:t>2</w:t>
      </w:r>
      <w:r w:rsidRPr="003B0D69">
        <w:t>）立足社会和谐的身心健康促进服务支持系统构建。围绕严重危害城镇居民健康的新发和重大传染性疾病、慢性疾病，建立病原体的高通量、高容量筛查和诊断应急快速反应平台，研发流感、登革热、艾滋病、结核病等病原体快速诊断新技术和综合筛查新技术，储备潜在的重要输入性病原体诊断技术，开发新型疫苗和联合疫苗，重点建立并完善疫苗研发和评价技术体系。研究提升身心健康体征指标的运动干预、营养干预和心理干预的生理学机理与方法，发现多干预方法之间的交叉耦合关系，建立多途径协同干预的健康促进理论体系，探索基层与社区应用示范方案。</w:t>
      </w:r>
    </w:p>
    <w:p w:rsidR="00051288" w:rsidRPr="003B0D69" w:rsidRDefault="00051288" w:rsidP="001E7F95">
      <w:pPr>
        <w:pStyle w:val="a0"/>
      </w:pPr>
      <w:r w:rsidRPr="003B0D69">
        <w:t>（</w:t>
      </w:r>
      <w:r w:rsidRPr="003B0D69">
        <w:rPr>
          <w:rFonts w:hint="eastAsia"/>
        </w:rPr>
        <w:t>3</w:t>
      </w:r>
      <w:r w:rsidRPr="003B0D69">
        <w:t>）健康管理技术支撑体系和应用示范。针对我国城镇居民疾病谱的变化，开发健康辨识、评估、决策、干预等各类健康管理技术与产品，构建健康管理与服务平台，探索基层和社区应用示范的系统解决方案，引导疾病有效预防、干预和控制。构建智慧医疗体系，促进信息通信技术、大数据与健康医疗的结合，构建</w:t>
      </w:r>
      <w:r w:rsidR="00145124" w:rsidRPr="003B0D69">
        <w:rPr>
          <w:rFonts w:hint="eastAsia"/>
        </w:rPr>
        <w:t>“</w:t>
      </w:r>
      <w:r w:rsidRPr="003B0D69">
        <w:t>数据、平台、应用、终端</w:t>
      </w:r>
      <w:r w:rsidR="00145124" w:rsidRPr="003B0D69">
        <w:rPr>
          <w:rFonts w:hint="eastAsia"/>
        </w:rPr>
        <w:t>”</w:t>
      </w:r>
      <w:r w:rsidRPr="003B0D69">
        <w:t>四位一体的移动健康管理与服务示范。针对老龄化社会需求及机构养老、社区养老和居家养老等不同养老模式的特点，开发辅助老年人群生活的各类适宜技术和产品，探索应用示范方案。</w:t>
      </w:r>
    </w:p>
    <w:p w:rsidR="00051288" w:rsidRPr="003B0D69" w:rsidRDefault="00051288" w:rsidP="001E7F95">
      <w:pPr>
        <w:pStyle w:val="a0"/>
        <w:rPr>
          <w:b/>
        </w:rPr>
      </w:pPr>
      <w:r w:rsidRPr="003B0D69">
        <w:t>（</w:t>
      </w:r>
      <w:r w:rsidRPr="003B0D69">
        <w:rPr>
          <w:rFonts w:hint="eastAsia"/>
        </w:rPr>
        <w:t>4</w:t>
      </w:r>
      <w:r w:rsidRPr="003B0D69">
        <w:t>）营养和食品技术研发与服务。建立人群研究生物样本库，通过营养、健康等相关大数据获取，建立中国人群研究数据产生的健康</w:t>
      </w:r>
      <w:r w:rsidRPr="003B0D69">
        <w:t>/</w:t>
      </w:r>
      <w:r w:rsidRPr="003B0D69">
        <w:t>营养评估体系；开发包括功能微生物、功能因子及新型天然活性物质</w:t>
      </w:r>
      <w:r w:rsidRPr="003B0D69">
        <w:lastRenderedPageBreak/>
        <w:t>等功能营养成分的健康食品或食品添加剂；针对食品加工、制备、包装、运输或存贮等环节，开发新型、准确、高效、便携的检测技术与产品，提升食品安全大型检测设备的国产化能力；建立具有食品</w:t>
      </w:r>
      <w:r w:rsidRPr="003B0D69">
        <w:t>/</w:t>
      </w:r>
      <w:r w:rsidRPr="003B0D69">
        <w:t>保健食品检验机构资质认定的食品营养和安全检测技术产品研发与公共服务平台，为社会提供服务。</w:t>
      </w:r>
    </w:p>
    <w:p w:rsidR="00051288" w:rsidRPr="003B0D69" w:rsidRDefault="008B2496" w:rsidP="00415C85">
      <w:pPr>
        <w:pStyle w:val="3"/>
        <w:spacing w:before="120"/>
      </w:pPr>
      <w:r w:rsidRPr="003B0D69">
        <w:rPr>
          <w:rFonts w:hint="eastAsia"/>
        </w:rPr>
        <w:t>16</w:t>
      </w:r>
      <w:r w:rsidRPr="003B0D69">
        <w:rPr>
          <w:rFonts w:hint="eastAsia"/>
        </w:rPr>
        <w:t>．</w:t>
      </w:r>
      <w:r w:rsidR="00051288" w:rsidRPr="003B0D69">
        <w:t>区域协同发展宏观决策</w:t>
      </w:r>
      <w:r w:rsidR="00C05267" w:rsidRPr="003B0D69">
        <w:rPr>
          <w:rFonts w:hint="eastAsia"/>
        </w:rPr>
        <w:t>的技术支撑</w:t>
      </w:r>
    </w:p>
    <w:p w:rsidR="00051288" w:rsidRPr="003B0D69" w:rsidRDefault="00051288" w:rsidP="001E7F95">
      <w:pPr>
        <w:pStyle w:val="a0"/>
      </w:pPr>
      <w:r w:rsidRPr="003B0D69">
        <w:t>在资源环境承载能力评价的基础上，根据城镇化的不同发展阶段，提出我国具有区域特色的城镇化发展模式、合理的城镇等级规模和空间布局方案，揭示城镇化进程中人口区域流动的空间集疏过程及效应，监测城镇化发展与资源环境承载能力之间的互馈动态关系并进行预警，服务于国家发改委、住建部和地方政府，为其制定城镇化发展宏观政策、改革管理体制机制提供决策依据和数据、技术、平台支撑。重点开展</w:t>
      </w:r>
      <w:r w:rsidR="008B2496" w:rsidRPr="003B0D69">
        <w:rPr>
          <w:rFonts w:hint="eastAsia"/>
        </w:rPr>
        <w:t>以</w:t>
      </w:r>
      <w:r w:rsidRPr="003B0D69">
        <w:t>下工作：</w:t>
      </w:r>
    </w:p>
    <w:p w:rsidR="00051288" w:rsidRPr="003B0D69" w:rsidRDefault="00051288" w:rsidP="001E7F95">
      <w:pPr>
        <w:pStyle w:val="a0"/>
      </w:pPr>
      <w:r w:rsidRPr="003B0D69">
        <w:t>（</w:t>
      </w:r>
      <w:r w:rsidRPr="003B0D69">
        <w:t>1</w:t>
      </w:r>
      <w:r w:rsidRPr="003B0D69">
        <w:t>）城市群资源环境承载能力评价体系与平台建设。优化调整并确定我国城镇资源、环境、生态承载能力等构成要素；根据所处的不同发展阶段、发展环境、功能定位等条件，制定省、市、县三级空间尺度城镇资源环境承载能力评价指标体系和评价方案，建设城市群资源环境承载能力监测、评价与预警技术平台。在此基础上，研究高度城镇化地区自然要素和人文要素动态变化的整体特征，揭示资源、生态、环境与城镇化各要素之间的胁迫程度；研发城镇化与生态环境交互耦合优化调控决策支持系统方法，模拟城镇化发展的资源环境保障效应及其优化调控方案，提出基于资源与生态环境容量约束的城镇化可持续发展模式。在东部、中部、东北、西部地区分别选取典型区域（如京津冀、成渝、长江三角洲、海峡西岸等）进行应用示范。</w:t>
      </w:r>
    </w:p>
    <w:p w:rsidR="00051288" w:rsidRPr="003B0D69" w:rsidRDefault="00051288" w:rsidP="001E7F95">
      <w:pPr>
        <w:pStyle w:val="a0"/>
      </w:pPr>
      <w:r w:rsidRPr="003B0D69">
        <w:t>（</w:t>
      </w:r>
      <w:r w:rsidRPr="003B0D69">
        <w:t>2</w:t>
      </w:r>
      <w:r w:rsidRPr="003B0D69">
        <w:t>）城镇化进程中人口流动的空间集疏过程及</w:t>
      </w:r>
      <w:r w:rsidR="008B0D20" w:rsidRPr="003B0D69">
        <w:rPr>
          <w:rFonts w:hint="eastAsia"/>
        </w:rPr>
        <w:t>其</w:t>
      </w:r>
      <w:r w:rsidRPr="003B0D69">
        <w:t>效应。分析影响我国城镇化进程中人口区域</w:t>
      </w:r>
      <w:r w:rsidR="008B0D20" w:rsidRPr="003B0D69">
        <w:rPr>
          <w:rFonts w:hint="eastAsia"/>
        </w:rPr>
        <w:t>间</w:t>
      </w:r>
      <w:r w:rsidRPr="003B0D69">
        <w:t>流动的影响因素与作用机理，系统揭示</w:t>
      </w:r>
      <w:r w:rsidRPr="003B0D69">
        <w:lastRenderedPageBreak/>
        <w:t>不同类型区域的人口空间集疏过程及区域效应，全面调查流动人口、城市政府等多元利益群体对农业转移人口市民化的区域意愿，情景</w:t>
      </w:r>
      <w:r w:rsidR="008B0D20" w:rsidRPr="003B0D69">
        <w:rPr>
          <w:rFonts w:hint="eastAsia"/>
        </w:rPr>
        <w:t>化</w:t>
      </w:r>
      <w:r w:rsidRPr="003B0D69">
        <w:t>模拟未来我国人口流动的新变化、新模式，包括城</w:t>
      </w:r>
      <w:r w:rsidRPr="003B0D69">
        <w:t>-</w:t>
      </w:r>
      <w:r w:rsidRPr="003B0D69">
        <w:t>城流动人口的快速增长、二代农民工迁移行为转变等，提出分类引导</w:t>
      </w:r>
      <w:r w:rsidR="008B0D20" w:rsidRPr="003B0D69">
        <w:rPr>
          <w:rFonts w:hint="eastAsia"/>
        </w:rPr>
        <w:t>、</w:t>
      </w:r>
      <w:r w:rsidRPr="003B0D69">
        <w:t>有序流动、合理布局的政策措施。</w:t>
      </w:r>
    </w:p>
    <w:p w:rsidR="00051288" w:rsidRPr="003B0D69" w:rsidRDefault="00051288" w:rsidP="00C65D3A">
      <w:pPr>
        <w:pStyle w:val="a0"/>
        <w:spacing w:afterLines="100"/>
      </w:pPr>
      <w:r w:rsidRPr="003B0D69">
        <w:t>（</w:t>
      </w:r>
      <w:r w:rsidRPr="003B0D69">
        <w:t>3</w:t>
      </w:r>
      <w:r w:rsidRPr="003B0D69">
        <w:t>）城镇宏观布局与区域协同发展战略。根据资源环境承载能力评价结果，在评价发展现状、预测未来发展趋势的基础上，确定未来我国城镇化的图景，提出不同空间尺度</w:t>
      </w:r>
      <w:r w:rsidR="008B2496" w:rsidRPr="003B0D69">
        <w:rPr>
          <w:rFonts w:hint="eastAsia"/>
        </w:rPr>
        <w:t>下</w:t>
      </w:r>
      <w:r w:rsidRPr="003B0D69">
        <w:t>适宜的城镇等级规模结构、职能结构和空间布局结构；通过分析不同等级城镇间辐射带动关系、同等级城镇间协调发展关系等，探索建立城镇</w:t>
      </w:r>
      <w:r w:rsidRPr="003B0D69">
        <w:t>-</w:t>
      </w:r>
      <w:r w:rsidRPr="003B0D69">
        <w:t>区域协同发展的模式和途径。研究东部沿海城镇向海岸推进、建设新城新区的合理性问题。</w:t>
      </w:r>
    </w:p>
    <w:tbl>
      <w:tblPr>
        <w:tblStyle w:val="50"/>
        <w:tblW w:w="4500" w:type="pct"/>
        <w:jc w:val="center"/>
        <w:tblLook w:val="04A0"/>
      </w:tblPr>
      <w:tblGrid>
        <w:gridCol w:w="3925"/>
        <w:gridCol w:w="3923"/>
      </w:tblGrid>
      <w:tr w:rsidR="003B0D69" w:rsidRPr="003B0D69" w:rsidTr="00F72260">
        <w:trPr>
          <w:cantSplit/>
          <w:tblHeader/>
          <w:jc w:val="center"/>
        </w:trPr>
        <w:tc>
          <w:tcPr>
            <w:tcW w:w="7848" w:type="dxa"/>
            <w:gridSpan w:val="2"/>
            <w:shd w:val="clear" w:color="auto" w:fill="FFFFFF" w:themeFill="background1"/>
            <w:vAlign w:val="center"/>
          </w:tcPr>
          <w:p w:rsidR="008251BF" w:rsidRPr="003B0D69" w:rsidRDefault="008251BF" w:rsidP="00C65D3A">
            <w:pPr>
              <w:spacing w:beforeLines="50"/>
              <w:jc w:val="center"/>
              <w:rPr>
                <w:rFonts w:ascii="Times New Roman" w:eastAsia="黑体" w:hAnsi="Times New Roman"/>
                <w:b/>
              </w:rPr>
            </w:pPr>
            <w:r w:rsidRPr="003B0D69">
              <w:rPr>
                <w:rFonts w:ascii="Times New Roman" w:eastAsia="黑体" w:hAnsi="Times New Roman"/>
                <w:b/>
              </w:rPr>
              <w:t>专栏</w:t>
            </w:r>
            <w:r w:rsidRPr="003B0D69">
              <w:rPr>
                <w:rFonts w:ascii="Times New Roman" w:eastAsia="黑体" w:hAnsi="Times New Roman"/>
                <w:b/>
              </w:rPr>
              <w:t>4</w:t>
            </w:r>
            <w:r w:rsidRPr="003B0D69">
              <w:rPr>
                <w:rFonts w:ascii="Times New Roman" w:eastAsia="黑体" w:hAnsi="Times New Roman"/>
                <w:b/>
              </w:rPr>
              <w:t>：城镇化与人口健康服务主题与</w:t>
            </w:r>
            <w:r w:rsidRPr="003B0D69">
              <w:rPr>
                <w:rFonts w:ascii="Times New Roman" w:eastAsia="黑体" w:hAnsi="Times New Roman"/>
                <w:b/>
              </w:rPr>
              <w:t>“</w:t>
            </w:r>
            <w:r w:rsidRPr="003B0D69">
              <w:rPr>
                <w:rFonts w:ascii="Times New Roman" w:eastAsia="黑体" w:hAnsi="Times New Roman"/>
                <w:b/>
              </w:rPr>
              <w:t>重大突破</w:t>
            </w:r>
            <w:r w:rsidRPr="003B0D69">
              <w:rPr>
                <w:rFonts w:ascii="Times New Roman" w:eastAsia="黑体" w:hAnsi="Times New Roman"/>
                <w:b/>
              </w:rPr>
              <w:t>”</w:t>
            </w:r>
          </w:p>
        </w:tc>
      </w:tr>
      <w:tr w:rsidR="003B0D69" w:rsidRPr="003B0D69" w:rsidTr="00F72260">
        <w:trPr>
          <w:cantSplit/>
          <w:tblHeader/>
          <w:jc w:val="center"/>
        </w:trPr>
        <w:tc>
          <w:tcPr>
            <w:tcW w:w="3925" w:type="dxa"/>
            <w:shd w:val="clear" w:color="auto" w:fill="FFFFFF" w:themeFill="background1"/>
            <w:vAlign w:val="center"/>
          </w:tcPr>
          <w:p w:rsidR="008251BF" w:rsidRPr="003B0D69" w:rsidRDefault="008251BF" w:rsidP="008251BF">
            <w:pPr>
              <w:spacing w:line="240" w:lineRule="auto"/>
              <w:jc w:val="center"/>
              <w:rPr>
                <w:rFonts w:ascii="楷体" w:eastAsia="楷体" w:hAnsi="楷体"/>
                <w:b/>
              </w:rPr>
            </w:pPr>
            <w:r w:rsidRPr="003B0D69">
              <w:rPr>
                <w:rFonts w:ascii="楷体" w:eastAsia="楷体" w:hAnsi="楷体" w:hint="eastAsia"/>
                <w:b/>
              </w:rPr>
              <w:t>规划重点主题</w:t>
            </w:r>
          </w:p>
        </w:tc>
        <w:tc>
          <w:tcPr>
            <w:tcW w:w="3923" w:type="dxa"/>
            <w:shd w:val="clear" w:color="auto" w:fill="FFFFFF" w:themeFill="background1"/>
            <w:vAlign w:val="center"/>
          </w:tcPr>
          <w:p w:rsidR="008251BF" w:rsidRPr="003B0D69" w:rsidRDefault="008251BF" w:rsidP="008251BF">
            <w:pPr>
              <w:spacing w:line="240" w:lineRule="auto"/>
              <w:jc w:val="center"/>
              <w:rPr>
                <w:rFonts w:ascii="楷体" w:eastAsia="楷体" w:hAnsi="楷体"/>
                <w:b/>
              </w:rPr>
            </w:pPr>
            <w:r w:rsidRPr="003B0D69">
              <w:rPr>
                <w:rFonts w:ascii="楷体" w:eastAsia="楷体" w:hAnsi="楷体" w:hint="eastAsia"/>
                <w:b/>
              </w:rPr>
              <w:t>院层面“重大突破”</w:t>
            </w:r>
          </w:p>
        </w:tc>
      </w:tr>
      <w:tr w:rsidR="003B0D69" w:rsidRPr="003B0D69" w:rsidTr="00F72260">
        <w:trPr>
          <w:cantSplit/>
          <w:jc w:val="center"/>
        </w:trPr>
        <w:tc>
          <w:tcPr>
            <w:tcW w:w="3925" w:type="dxa"/>
            <w:vAlign w:val="center"/>
          </w:tcPr>
          <w:p w:rsidR="008251BF" w:rsidRPr="003B0D69" w:rsidRDefault="008251BF" w:rsidP="008251BF">
            <w:pPr>
              <w:numPr>
                <w:ilvl w:val="0"/>
                <w:numId w:val="19"/>
              </w:numPr>
              <w:spacing w:line="240" w:lineRule="auto"/>
              <w:rPr>
                <w:rFonts w:ascii="Times New Roman" w:eastAsia="仿宋_GB2312" w:hAnsi="Times New Roman"/>
              </w:rPr>
            </w:pPr>
            <w:r w:rsidRPr="003B0D69">
              <w:rPr>
                <w:rFonts w:ascii="Times New Roman" w:eastAsia="仿宋_GB2312" w:hAnsi="Times New Roman" w:hint="eastAsia"/>
              </w:rPr>
              <w:t>智慧、低碳城镇建设技术与示范</w:t>
            </w:r>
          </w:p>
        </w:tc>
        <w:tc>
          <w:tcPr>
            <w:tcW w:w="3923" w:type="dxa"/>
            <w:vAlign w:val="center"/>
          </w:tcPr>
          <w:p w:rsidR="008251BF" w:rsidRPr="003B0D69" w:rsidRDefault="008251BF" w:rsidP="008251BF">
            <w:pPr>
              <w:spacing w:line="240" w:lineRule="auto"/>
              <w:jc w:val="left"/>
              <w:rPr>
                <w:rFonts w:ascii="Times New Roman" w:eastAsia="仿宋_GB2312" w:hAnsi="Times New Roman"/>
              </w:rPr>
            </w:pPr>
          </w:p>
        </w:tc>
      </w:tr>
      <w:tr w:rsidR="003B0D69" w:rsidRPr="003B0D69" w:rsidTr="00F72260">
        <w:trPr>
          <w:cantSplit/>
          <w:jc w:val="center"/>
        </w:trPr>
        <w:tc>
          <w:tcPr>
            <w:tcW w:w="3925" w:type="dxa"/>
            <w:vAlign w:val="center"/>
          </w:tcPr>
          <w:p w:rsidR="008251BF" w:rsidRPr="003B0D69" w:rsidRDefault="008251BF" w:rsidP="008251BF">
            <w:pPr>
              <w:numPr>
                <w:ilvl w:val="0"/>
                <w:numId w:val="19"/>
              </w:numPr>
              <w:spacing w:line="240" w:lineRule="auto"/>
              <w:rPr>
                <w:rFonts w:ascii="Times New Roman" w:eastAsia="仿宋_GB2312" w:hAnsi="Times New Roman"/>
              </w:rPr>
            </w:pPr>
            <w:r w:rsidRPr="003B0D69">
              <w:rPr>
                <w:rFonts w:ascii="Times New Roman" w:eastAsia="仿宋_GB2312" w:hAnsi="Times New Roman" w:hint="eastAsia"/>
              </w:rPr>
              <w:t>城市环境功能提升技术研究与应用示范</w:t>
            </w:r>
          </w:p>
        </w:tc>
        <w:tc>
          <w:tcPr>
            <w:tcW w:w="3923" w:type="dxa"/>
            <w:vAlign w:val="center"/>
          </w:tcPr>
          <w:p w:rsidR="008251BF" w:rsidRPr="003B0D69" w:rsidRDefault="008251BF" w:rsidP="008251BF">
            <w:pPr>
              <w:spacing w:line="240" w:lineRule="auto"/>
              <w:jc w:val="left"/>
              <w:rPr>
                <w:rFonts w:ascii="Times New Roman" w:eastAsia="仿宋_GB2312" w:hAnsi="Times New Roman"/>
              </w:rPr>
            </w:pPr>
          </w:p>
        </w:tc>
      </w:tr>
      <w:tr w:rsidR="003B0D69" w:rsidRPr="003B0D69" w:rsidTr="00F72260">
        <w:trPr>
          <w:cantSplit/>
          <w:jc w:val="center"/>
        </w:trPr>
        <w:tc>
          <w:tcPr>
            <w:tcW w:w="3925" w:type="dxa"/>
            <w:vAlign w:val="center"/>
          </w:tcPr>
          <w:p w:rsidR="008251BF" w:rsidRPr="003B0D69" w:rsidRDefault="008251BF" w:rsidP="008251BF">
            <w:pPr>
              <w:numPr>
                <w:ilvl w:val="0"/>
                <w:numId w:val="19"/>
              </w:numPr>
              <w:spacing w:line="240" w:lineRule="auto"/>
              <w:rPr>
                <w:rFonts w:ascii="Times New Roman" w:eastAsia="仿宋_GB2312" w:hAnsi="Times New Roman"/>
              </w:rPr>
            </w:pPr>
            <w:r w:rsidRPr="003B0D69">
              <w:rPr>
                <w:rFonts w:ascii="Times New Roman" w:eastAsia="仿宋_GB2312" w:hAnsi="Times New Roman" w:hint="eastAsia"/>
              </w:rPr>
              <w:t>新型健康保障技术及其应用示范</w:t>
            </w:r>
          </w:p>
        </w:tc>
        <w:tc>
          <w:tcPr>
            <w:tcW w:w="3923" w:type="dxa"/>
            <w:vAlign w:val="center"/>
          </w:tcPr>
          <w:p w:rsidR="008251BF" w:rsidRPr="003B0D69" w:rsidRDefault="008251BF" w:rsidP="008251BF">
            <w:pPr>
              <w:spacing w:line="240" w:lineRule="auto"/>
              <w:jc w:val="left"/>
              <w:rPr>
                <w:rFonts w:ascii="Times New Roman" w:eastAsia="仿宋_GB2312" w:hAnsi="Times New Roman"/>
              </w:rPr>
            </w:pPr>
            <w:r w:rsidRPr="003B0D69">
              <w:rPr>
                <w:rFonts w:ascii="Times New Roman" w:eastAsia="仿宋_GB2312" w:hAnsi="Times New Roman"/>
              </w:rPr>
              <w:t>（</w:t>
            </w:r>
            <w:r w:rsidRPr="003B0D69">
              <w:rPr>
                <w:rFonts w:ascii="Times New Roman" w:eastAsia="仿宋_GB2312" w:hAnsi="Times New Roman"/>
              </w:rPr>
              <w:t>25</w:t>
            </w:r>
            <w:r w:rsidRPr="003B0D69">
              <w:rPr>
                <w:rFonts w:ascii="Times New Roman" w:eastAsia="仿宋_GB2312" w:hAnsi="Times New Roman"/>
              </w:rPr>
              <w:t>）健康保障技术与装备</w:t>
            </w:r>
          </w:p>
        </w:tc>
      </w:tr>
      <w:tr w:rsidR="003B0D69" w:rsidRPr="003B0D69" w:rsidTr="00F72260">
        <w:trPr>
          <w:cantSplit/>
          <w:jc w:val="center"/>
        </w:trPr>
        <w:tc>
          <w:tcPr>
            <w:tcW w:w="3925" w:type="dxa"/>
            <w:vAlign w:val="center"/>
          </w:tcPr>
          <w:p w:rsidR="008251BF" w:rsidRPr="003B0D69" w:rsidRDefault="008251BF" w:rsidP="008251BF">
            <w:pPr>
              <w:numPr>
                <w:ilvl w:val="0"/>
                <w:numId w:val="19"/>
              </w:numPr>
              <w:spacing w:line="240" w:lineRule="auto"/>
              <w:rPr>
                <w:rFonts w:ascii="Times New Roman" w:eastAsia="仿宋_GB2312" w:hAnsi="Times New Roman"/>
              </w:rPr>
            </w:pPr>
            <w:r w:rsidRPr="003B0D69">
              <w:rPr>
                <w:rFonts w:ascii="Times New Roman" w:eastAsia="仿宋_GB2312" w:hAnsi="Times New Roman" w:hint="eastAsia"/>
              </w:rPr>
              <w:t>区域协同发展宏观决策的技术支撑</w:t>
            </w:r>
          </w:p>
        </w:tc>
        <w:tc>
          <w:tcPr>
            <w:tcW w:w="3923" w:type="dxa"/>
            <w:vAlign w:val="center"/>
          </w:tcPr>
          <w:p w:rsidR="008251BF" w:rsidRPr="003B0D69" w:rsidRDefault="008251BF" w:rsidP="008251BF">
            <w:pPr>
              <w:spacing w:line="240" w:lineRule="auto"/>
              <w:jc w:val="left"/>
              <w:rPr>
                <w:rFonts w:ascii="Times New Roman" w:eastAsia="仿宋_GB2312" w:hAnsi="Times New Roman"/>
              </w:rPr>
            </w:pPr>
          </w:p>
        </w:tc>
      </w:tr>
    </w:tbl>
    <w:p w:rsidR="001D41A7" w:rsidRPr="003B0D69" w:rsidRDefault="00DA2FCF" w:rsidP="00415C85">
      <w:pPr>
        <w:pStyle w:val="2"/>
        <w:spacing w:before="120"/>
      </w:pPr>
      <w:bookmarkStart w:id="31" w:name="_Toc405562016"/>
      <w:bookmarkStart w:id="32" w:name="_Toc405809382"/>
      <w:bookmarkStart w:id="33" w:name="_Toc462753694"/>
      <w:r w:rsidRPr="003B0D69">
        <w:t>（</w:t>
      </w:r>
      <w:r w:rsidR="001D41A7" w:rsidRPr="003B0D69">
        <w:t>五</w:t>
      </w:r>
      <w:r w:rsidRPr="003B0D69">
        <w:t>）</w:t>
      </w:r>
      <w:r w:rsidR="001D41A7" w:rsidRPr="003B0D69">
        <w:t>科技服务</w:t>
      </w:r>
      <w:r w:rsidR="0055303E" w:rsidRPr="003B0D69">
        <w:rPr>
          <w:rFonts w:hint="eastAsia"/>
        </w:rPr>
        <w:t>于</w:t>
      </w:r>
      <w:r w:rsidR="001D41A7" w:rsidRPr="003B0D69">
        <w:t>生态文明建设</w:t>
      </w:r>
      <w:bookmarkEnd w:id="31"/>
      <w:bookmarkEnd w:id="32"/>
      <w:bookmarkEnd w:id="33"/>
    </w:p>
    <w:p w:rsidR="00997A12" w:rsidRPr="003B0D69" w:rsidRDefault="008B2496" w:rsidP="00415C85">
      <w:pPr>
        <w:pStyle w:val="3"/>
        <w:spacing w:before="120"/>
      </w:pPr>
      <w:r w:rsidRPr="003B0D69">
        <w:rPr>
          <w:rFonts w:hint="eastAsia"/>
        </w:rPr>
        <w:t>17</w:t>
      </w:r>
      <w:r w:rsidRPr="003B0D69">
        <w:rPr>
          <w:rFonts w:hint="eastAsia"/>
        </w:rPr>
        <w:t>．</w:t>
      </w:r>
      <w:r w:rsidR="00997A12" w:rsidRPr="003B0D69">
        <w:t>全国生态环境变化综合评估</w:t>
      </w:r>
    </w:p>
    <w:p w:rsidR="00997A12" w:rsidRPr="003B0D69" w:rsidRDefault="00997A12" w:rsidP="001E7F95">
      <w:pPr>
        <w:pStyle w:val="a0"/>
      </w:pPr>
      <w:r w:rsidRPr="003B0D69">
        <w:t>在全国生态环境十年变化（</w:t>
      </w:r>
      <w:r w:rsidRPr="003B0D69">
        <w:t>2000~2010</w:t>
      </w:r>
      <w:r w:rsidRPr="003B0D69">
        <w:t>年）遥感调查与评估项目</w:t>
      </w:r>
      <w:r w:rsidR="00D77633" w:rsidRPr="003B0D69">
        <w:rPr>
          <w:rFonts w:hint="eastAsia"/>
        </w:rPr>
        <w:t>的</w:t>
      </w:r>
      <w:r w:rsidRPr="003B0D69">
        <w:t>成功经验基础上，</w:t>
      </w:r>
      <w:r w:rsidR="00D77633" w:rsidRPr="003B0D69">
        <w:t>继续</w:t>
      </w:r>
      <w:r w:rsidRPr="003B0D69">
        <w:t>与环保部合作开展全国</w:t>
      </w:r>
      <w:r w:rsidR="00D77633" w:rsidRPr="003B0D69">
        <w:rPr>
          <w:rFonts w:hint="eastAsia"/>
        </w:rPr>
        <w:t>范围内</w:t>
      </w:r>
      <w:r w:rsidRPr="003B0D69">
        <w:t>生态环境状况的定期评估，研发生态红线划定技术方法体系与规范，修订全国或重点区域生态功能区划，探索建立自然资源、生态、环境价值评估方法与</w:t>
      </w:r>
      <w:r w:rsidRPr="003B0D69">
        <w:lastRenderedPageBreak/>
        <w:t>技术体系，为环保部、发改委等部门提升生态环境评估和监管能力、自然资源管理能力提供科技支撑。重点开展</w:t>
      </w:r>
      <w:r w:rsidR="00D77633" w:rsidRPr="003B0D69">
        <w:rPr>
          <w:rFonts w:hint="eastAsia"/>
        </w:rPr>
        <w:t>以</w:t>
      </w:r>
      <w:r w:rsidRPr="003B0D69">
        <w:t>下工作：</w:t>
      </w:r>
    </w:p>
    <w:p w:rsidR="00997A12" w:rsidRPr="003B0D69" w:rsidRDefault="00997A12" w:rsidP="001E7F95">
      <w:pPr>
        <w:pStyle w:val="a0"/>
      </w:pPr>
      <w:r w:rsidRPr="003B0D69">
        <w:t>（</w:t>
      </w:r>
      <w:r w:rsidRPr="003B0D69">
        <w:t>1</w:t>
      </w:r>
      <w:r w:rsidRPr="003B0D69">
        <w:t>）国家尺度生态环境状况评估理论与方法体系。基于生态系统格局</w:t>
      </w:r>
      <w:r w:rsidRPr="003B0D69">
        <w:t>-</w:t>
      </w:r>
      <w:r w:rsidRPr="003B0D69">
        <w:t>质量</w:t>
      </w:r>
      <w:r w:rsidRPr="003B0D69">
        <w:t>-</w:t>
      </w:r>
      <w:r w:rsidRPr="003B0D69">
        <w:t>服务功能</w:t>
      </w:r>
      <w:r w:rsidRPr="003B0D69">
        <w:t>-</w:t>
      </w:r>
      <w:r w:rsidRPr="003B0D69">
        <w:t>问题</w:t>
      </w:r>
      <w:r w:rsidRPr="003B0D69">
        <w:t>-</w:t>
      </w:r>
      <w:r w:rsidRPr="003B0D69">
        <w:t>胁迫和综合评估</w:t>
      </w:r>
      <w:r w:rsidR="00D77633" w:rsidRPr="003B0D69">
        <w:rPr>
          <w:rFonts w:hint="eastAsia"/>
        </w:rPr>
        <w:t>的</w:t>
      </w:r>
      <w:r w:rsidRPr="003B0D69">
        <w:t>框架，从科学性、可操作性、可监测性、数据可获得性等方面，优化完善国家尺度生态环境状况评估理论，构建国家尺度生态环境状况评估方法体系，提出全国生态系统评估的生态环境监测体系和社会经济统计需求，探索建立全国生态环境状况指数，编制《全国生态环境状况评估技术导则》，提升国家生态环境状况评估的质量和水平。探索自然资源、生态、环境价值核算方法与技术体系，形成核算标准与规范，建设核算系统平台，完善自然资源资产负债表编制技术，开展不同空间尺度的示范应用。</w:t>
      </w:r>
    </w:p>
    <w:p w:rsidR="00997A12" w:rsidRPr="003B0D69" w:rsidRDefault="00997A12" w:rsidP="001E7F95">
      <w:pPr>
        <w:pStyle w:val="a0"/>
      </w:pPr>
      <w:r w:rsidRPr="003B0D69">
        <w:t>（</w:t>
      </w:r>
      <w:r w:rsidRPr="003B0D69">
        <w:t>2</w:t>
      </w:r>
      <w:r w:rsidRPr="003B0D69">
        <w:t>）新一期全国生态环境状况评估。以高、中分辨率数据为基础，以遥感调查、地面调查、地面监测和社会经济统计为主要技术手段，基于完善后的评估框架、方法和技术体系，从国家、典型区域两个尺度，开展新一期全国生态环境状况变化调查，系统获取相应时段内全国生态环境状况变化信息，开展全国或重要区域生态红线方案确定与生态保护红线监管、全国或重点区域生态功能区划修订、全国或重点区域主体功能区范围调整等工作。</w:t>
      </w:r>
    </w:p>
    <w:p w:rsidR="00997A12" w:rsidRPr="003B0D69" w:rsidRDefault="00997A12" w:rsidP="001E7F95">
      <w:pPr>
        <w:pStyle w:val="a0"/>
      </w:pPr>
      <w:r w:rsidRPr="003B0D69">
        <w:t>（</w:t>
      </w:r>
      <w:r w:rsidRPr="003B0D69">
        <w:t>3</w:t>
      </w:r>
      <w:r w:rsidRPr="003B0D69">
        <w:t>）国家重点发展地区生态环境风险评估。针对长江经济带、山东半岛、海峡西岸、晋陕蒙能源基地、松嫩</w:t>
      </w:r>
      <w:r w:rsidRPr="003B0D69">
        <w:t>-</w:t>
      </w:r>
      <w:r w:rsidRPr="003B0D69">
        <w:t>三江平原农业发展区等国家重点发展地区经济发展可能面临的生态环境风险，预测和评估经济建设对区域生态系统健康、环境污染等可能造成的影响，提出区域生态安全对策，为区域产业布局、城市化格局、生态环境综合整治提供决策支持。</w:t>
      </w:r>
    </w:p>
    <w:p w:rsidR="00997A12" w:rsidRPr="003B0D69" w:rsidRDefault="00997A12" w:rsidP="001E7F95">
      <w:pPr>
        <w:pStyle w:val="a0"/>
      </w:pPr>
      <w:r w:rsidRPr="003B0D69">
        <w:t>（</w:t>
      </w:r>
      <w:r w:rsidRPr="003B0D69">
        <w:t>4</w:t>
      </w:r>
      <w:r w:rsidRPr="003B0D69">
        <w:t>）国家重大工程的环境、生态及社会效应综合评估。针对不同类型工程建设特点，结合其生态、环境和社会影响的途径和方式，优</w:t>
      </w:r>
      <w:r w:rsidRPr="003B0D69">
        <w:lastRenderedPageBreak/>
        <w:t>化完善重大工程的环境、生态及社会效应评估方法和技术手段，选择南方喀斯特治理工程、三北防护林工程等作为案例，评估其环境、生态及社会效应，服务于相关工程综合效益的更好发挥，为后续工程建设提供科学指导。</w:t>
      </w:r>
    </w:p>
    <w:p w:rsidR="0055303E" w:rsidRPr="003B0D69" w:rsidRDefault="0055303E" w:rsidP="001E7F95">
      <w:pPr>
        <w:pStyle w:val="a0"/>
      </w:pPr>
      <w:r w:rsidRPr="003B0D69">
        <w:t>（</w:t>
      </w:r>
      <w:r w:rsidRPr="003B0D69">
        <w:t>5</w:t>
      </w:r>
      <w:r w:rsidRPr="003B0D69">
        <w:t>）基于</w:t>
      </w:r>
      <w:r w:rsidRPr="003B0D69">
        <w:t>CERN</w:t>
      </w:r>
      <w:r w:rsidRPr="003B0D69">
        <w:rPr>
          <w:vertAlign w:val="superscript"/>
        </w:rPr>
        <w:footnoteReference w:id="9"/>
      </w:r>
      <w:r w:rsidRPr="003B0D69">
        <w:t>的生态过程与服务功能研究。</w:t>
      </w:r>
      <w:r w:rsidRPr="003B0D69">
        <w:t>CERN</w:t>
      </w:r>
      <w:r w:rsidRPr="003B0D69">
        <w:t>是我国生态环境观测、研究和实验示范的野外基地和科技创新基地，也是我院生态环境领域科技创新的骨干力量。为支撑</w:t>
      </w:r>
      <w:r w:rsidRPr="003B0D69">
        <w:t>CERN</w:t>
      </w:r>
      <w:r w:rsidRPr="003B0D69">
        <w:t>的能力提升和长期发展，拟重点开展陆地生态系统碳</w:t>
      </w:r>
      <w:r w:rsidRPr="003B0D69">
        <w:t>-</w:t>
      </w:r>
      <w:r w:rsidRPr="003B0D69">
        <w:t>氮</w:t>
      </w:r>
      <w:r w:rsidRPr="003B0D69">
        <w:t>-</w:t>
      </w:r>
      <w:r w:rsidRPr="003B0D69">
        <w:t>水耦合循环与生态功能维持机制整合研究、重要区域生态系统动态变化规律的认知与趋势诊断、亚洲及全球生态系统与资源利用状态的整合分析与评估等研究，</w:t>
      </w:r>
      <w:r w:rsidRPr="003B0D69">
        <w:rPr>
          <w:rFonts w:hint="eastAsia"/>
        </w:rPr>
        <w:t>加强高技术手段在生态环境研究中的应用，开展适宜于生态野外站长期在线实时监测的新型技术设备研究等</w:t>
      </w:r>
      <w:r w:rsidRPr="003B0D69">
        <w:t>。</w:t>
      </w:r>
    </w:p>
    <w:p w:rsidR="0055303E" w:rsidRPr="003B0D69" w:rsidRDefault="008B2496" w:rsidP="00415C85">
      <w:pPr>
        <w:pStyle w:val="3"/>
        <w:spacing w:before="120"/>
      </w:pPr>
      <w:r w:rsidRPr="003B0D69">
        <w:rPr>
          <w:rFonts w:hint="eastAsia"/>
        </w:rPr>
        <w:t>18</w:t>
      </w:r>
      <w:r w:rsidRPr="003B0D69">
        <w:rPr>
          <w:rFonts w:hint="eastAsia"/>
        </w:rPr>
        <w:t>．</w:t>
      </w:r>
      <w:r w:rsidR="0055303E" w:rsidRPr="003B0D69">
        <w:t>资源环境承载力评测方法、技术研究与应用</w:t>
      </w:r>
    </w:p>
    <w:p w:rsidR="0055303E" w:rsidRPr="003B0D69" w:rsidRDefault="0055303E" w:rsidP="001E7F95">
      <w:pPr>
        <w:pStyle w:val="a0"/>
      </w:pPr>
      <w:r w:rsidRPr="003B0D69">
        <w:t>围绕</w:t>
      </w:r>
      <w:r w:rsidR="008F285B" w:rsidRPr="003B0D69">
        <w:rPr>
          <w:rFonts w:hint="eastAsia"/>
        </w:rPr>
        <w:t>“</w:t>
      </w:r>
      <w:r w:rsidRPr="003B0D69">
        <w:t>一带一路</w:t>
      </w:r>
      <w:r w:rsidR="008F285B" w:rsidRPr="003B0D69">
        <w:rPr>
          <w:rFonts w:hint="eastAsia"/>
        </w:rPr>
        <w:t>”“</w:t>
      </w:r>
      <w:r w:rsidRPr="003B0D69">
        <w:t>京津冀</w:t>
      </w:r>
      <w:r w:rsidR="008F285B" w:rsidRPr="003B0D69">
        <w:rPr>
          <w:rFonts w:hint="eastAsia"/>
        </w:rPr>
        <w:t>”“</w:t>
      </w:r>
      <w:r w:rsidRPr="003B0D69">
        <w:t>长江经济带</w:t>
      </w:r>
      <w:r w:rsidR="008F285B" w:rsidRPr="003B0D69">
        <w:rPr>
          <w:rFonts w:hint="eastAsia"/>
        </w:rPr>
        <w:t>”</w:t>
      </w:r>
      <w:r w:rsidRPr="003B0D69">
        <w:t>等国家重大</w:t>
      </w:r>
      <w:r w:rsidR="008F285B" w:rsidRPr="003B0D69">
        <w:rPr>
          <w:rFonts w:hint="eastAsia"/>
        </w:rPr>
        <w:t>区域发展</w:t>
      </w:r>
      <w:r w:rsidRPr="003B0D69">
        <w:t>战略，开展</w:t>
      </w:r>
      <w:r w:rsidR="008F285B" w:rsidRPr="003B0D69">
        <w:rPr>
          <w:rFonts w:hint="eastAsia"/>
        </w:rPr>
        <w:t>“</w:t>
      </w:r>
      <w:r w:rsidRPr="003B0D69">
        <w:t>一带一路</w:t>
      </w:r>
      <w:r w:rsidR="008F285B" w:rsidRPr="003B0D69">
        <w:rPr>
          <w:rFonts w:hint="eastAsia"/>
        </w:rPr>
        <w:t>”</w:t>
      </w:r>
      <w:r w:rsidRPr="003B0D69">
        <w:t>沿线等重点区域资源环境承载力评测方法与技术研究</w:t>
      </w:r>
      <w:r w:rsidR="008F285B" w:rsidRPr="003B0D69">
        <w:rPr>
          <w:rFonts w:hint="eastAsia"/>
        </w:rPr>
        <w:t>，并对相应的</w:t>
      </w:r>
      <w:r w:rsidRPr="003B0D69">
        <w:t>资源环境承载力</w:t>
      </w:r>
      <w:r w:rsidR="008F285B" w:rsidRPr="003B0D69">
        <w:rPr>
          <w:rFonts w:hint="eastAsia"/>
        </w:rPr>
        <w:t>进行</w:t>
      </w:r>
      <w:r w:rsidRPr="003B0D69">
        <w:t>评测，建设全国资源环境承载力监测预警平台。重点开展</w:t>
      </w:r>
      <w:r w:rsidR="008F285B" w:rsidRPr="003B0D69">
        <w:rPr>
          <w:rFonts w:hint="eastAsia"/>
        </w:rPr>
        <w:t>以</w:t>
      </w:r>
      <w:r w:rsidRPr="003B0D69">
        <w:t>下工作：</w:t>
      </w:r>
    </w:p>
    <w:p w:rsidR="0055303E" w:rsidRPr="003B0D69" w:rsidRDefault="0055303E" w:rsidP="001E7F95">
      <w:pPr>
        <w:pStyle w:val="a0"/>
      </w:pPr>
      <w:r w:rsidRPr="003B0D69">
        <w:t>（</w:t>
      </w:r>
      <w:r w:rsidRPr="003B0D69">
        <w:t>1</w:t>
      </w:r>
      <w:r w:rsidRPr="003B0D69">
        <w:t>）</w:t>
      </w:r>
      <w:r w:rsidR="008F285B" w:rsidRPr="003B0D69">
        <w:rPr>
          <w:rFonts w:hint="eastAsia"/>
        </w:rPr>
        <w:t>“</w:t>
      </w:r>
      <w:r w:rsidRPr="003B0D69">
        <w:t>一带一路</w:t>
      </w:r>
      <w:r w:rsidR="008F285B" w:rsidRPr="003B0D69">
        <w:rPr>
          <w:rFonts w:hint="eastAsia"/>
        </w:rPr>
        <w:t>”</w:t>
      </w:r>
      <w:r w:rsidRPr="003B0D69">
        <w:t>资源环境承载能力研究。评价沿线区域</w:t>
      </w:r>
      <w:r w:rsidR="00D91806" w:rsidRPr="003B0D69">
        <w:rPr>
          <w:rFonts w:hint="eastAsia"/>
        </w:rPr>
        <w:t>的</w:t>
      </w:r>
      <w:r w:rsidRPr="003B0D69">
        <w:t>资源环境综合承载能力，提出总体发展战略规划。针对中蒙俄、中哈俄、中巴、孟中印缅等经济走廊，在评价资源环境现状、承载能力的基础上，提出各走廊产业发展重点及重点产业园区建设方案、城市职能与分工、基础设施发展重点与布局等建议。</w:t>
      </w:r>
    </w:p>
    <w:p w:rsidR="0055303E" w:rsidRPr="003B0D69" w:rsidRDefault="0055303E" w:rsidP="001E7F95">
      <w:pPr>
        <w:pStyle w:val="a0"/>
      </w:pPr>
      <w:r w:rsidRPr="003B0D69">
        <w:t>（</w:t>
      </w:r>
      <w:r w:rsidRPr="003B0D69">
        <w:t>2</w:t>
      </w:r>
      <w:r w:rsidRPr="003B0D69">
        <w:t>）京津冀地区资源环境承载能力研究。开展水土资源、环境和生态等关键要素评价；结合</w:t>
      </w:r>
      <w:r w:rsidR="00AB30F2" w:rsidRPr="003B0D69">
        <w:rPr>
          <w:rFonts w:hint="eastAsia"/>
        </w:rPr>
        <w:t>京津冀地区</w:t>
      </w:r>
      <w:r w:rsidRPr="003B0D69">
        <w:t>人口、产业分布格局建立资源</w:t>
      </w:r>
      <w:r w:rsidRPr="003B0D69">
        <w:lastRenderedPageBreak/>
        <w:t>环境承载力多指标分区和集成评测方法；通过单项评价复合经济社会发展的资源消耗和环境效应，识别和划分资源环境承载状态类型；针对城镇化、工业化进程及产业经济协调发展格局，提出资源环境约束下的重点城市空间控制以及生产、生活功能疏解调控策略。</w:t>
      </w:r>
    </w:p>
    <w:p w:rsidR="0055303E" w:rsidRPr="003B0D69" w:rsidRDefault="0055303E" w:rsidP="001E7F95">
      <w:pPr>
        <w:pStyle w:val="a0"/>
      </w:pPr>
      <w:r w:rsidRPr="003B0D69">
        <w:t>（</w:t>
      </w:r>
      <w:r w:rsidRPr="003B0D69">
        <w:t>3</w:t>
      </w:r>
      <w:r w:rsidRPr="003B0D69">
        <w:t>）长江经济带资源环境承载能力研究。科学评估长江经济带</w:t>
      </w:r>
      <w:r w:rsidR="00AB30F2" w:rsidRPr="003B0D69">
        <w:rPr>
          <w:rFonts w:hint="eastAsia"/>
        </w:rPr>
        <w:t>内</w:t>
      </w:r>
      <w:r w:rsidRPr="003B0D69">
        <w:t>九省两市面临的资源环境约束，分析新常态下长江经济带转型发展和产业集群建设的核心制约因子，建立资源环境承载能力评价指标体系。科学界定各类主体功能区、城市群区域、现代产业集群区域、生态保护与建设区域资源环境承载能力的状态和变化趋势的警界阈值，提出长江经济带综合资源环境承载能力评价方案。</w:t>
      </w:r>
    </w:p>
    <w:p w:rsidR="0055303E" w:rsidRPr="003B0D69" w:rsidRDefault="0055303E" w:rsidP="001E7F95">
      <w:pPr>
        <w:pStyle w:val="a0"/>
      </w:pPr>
      <w:r w:rsidRPr="003B0D69">
        <w:t>（</w:t>
      </w:r>
      <w:r w:rsidRPr="003B0D69">
        <w:t>4</w:t>
      </w:r>
      <w:r w:rsidRPr="003B0D69">
        <w:t>）全国资源环境承载能力监测预警平台建设。创新资源环境监测技术与设备，集成遥感监测数据、地面监测及考察调查数据、统计数据、模型模拟数据等，建设资源环境多源数据采集网络与监测体系，建立承载能力超载成因分析及辅助决策支撑系统</w:t>
      </w:r>
      <w:r w:rsidR="00AB30F2" w:rsidRPr="003B0D69">
        <w:rPr>
          <w:rFonts w:hint="eastAsia"/>
        </w:rPr>
        <w:t>，</w:t>
      </w:r>
      <w:r w:rsidRPr="003B0D69">
        <w:t>为建立全国资源环境承载能力监测预警机制、制定超载区域限制性政策提供科技支撑。</w:t>
      </w:r>
    </w:p>
    <w:p w:rsidR="0055303E" w:rsidRPr="003B0D69" w:rsidRDefault="00D77633" w:rsidP="00415C85">
      <w:pPr>
        <w:pStyle w:val="3"/>
        <w:spacing w:before="120"/>
      </w:pPr>
      <w:r w:rsidRPr="003B0D69">
        <w:rPr>
          <w:rFonts w:hint="eastAsia"/>
        </w:rPr>
        <w:t>19</w:t>
      </w:r>
      <w:r w:rsidRPr="003B0D69">
        <w:rPr>
          <w:rFonts w:hint="eastAsia"/>
        </w:rPr>
        <w:t>．</w:t>
      </w:r>
      <w:r w:rsidR="0055303E" w:rsidRPr="003B0D69">
        <w:t>区域环境污染监测与综合整治</w:t>
      </w:r>
    </w:p>
    <w:p w:rsidR="0055303E" w:rsidRPr="003B0D69" w:rsidRDefault="0055303E" w:rsidP="001E7F95">
      <w:pPr>
        <w:pStyle w:val="a0"/>
      </w:pPr>
      <w:r w:rsidRPr="003B0D69">
        <w:t>针对典型区域生态环境与经济社会发展不相适应、产业结构布局与区域环境承载能力不匹配等区域综合环境问题，突破水、土、气</w:t>
      </w:r>
      <w:r w:rsidR="00C37017" w:rsidRPr="003B0D69">
        <w:rPr>
          <w:rFonts w:hint="eastAsia"/>
        </w:rPr>
        <w:t>等</w:t>
      </w:r>
      <w:r w:rsidRPr="003B0D69">
        <w:t>单一介质、单一污染要素和单项技术研究瓶颈，从整体上系统设计和开展区域环境污染风险管控和治理，推动国家大气污染防治行动计划、水污染防治行动计划、土壤污染防治行动计划的落地实施。</w:t>
      </w:r>
      <w:r w:rsidR="00C37017" w:rsidRPr="003B0D69">
        <w:t>重点开展</w:t>
      </w:r>
      <w:r w:rsidR="00C37017" w:rsidRPr="003B0D69">
        <w:rPr>
          <w:rFonts w:hint="eastAsia"/>
        </w:rPr>
        <w:t>以</w:t>
      </w:r>
      <w:r w:rsidR="00C37017" w:rsidRPr="003B0D69">
        <w:t>下工作：</w:t>
      </w:r>
    </w:p>
    <w:p w:rsidR="0055303E" w:rsidRPr="003B0D69" w:rsidRDefault="0055303E" w:rsidP="001E7F95">
      <w:pPr>
        <w:pStyle w:val="a0"/>
      </w:pPr>
      <w:r w:rsidRPr="003B0D69">
        <w:t>（</w:t>
      </w:r>
      <w:r w:rsidRPr="003B0D69">
        <w:t>1</w:t>
      </w:r>
      <w:r w:rsidRPr="003B0D69">
        <w:t>）区域环境污染监测。开展区域大气环境污染联网监测、土壤污染风险区划</w:t>
      </w:r>
      <w:r w:rsidRPr="003B0D69">
        <w:rPr>
          <w:kern w:val="0"/>
        </w:rPr>
        <w:t>与分级分类监管信息平台建设</w:t>
      </w:r>
      <w:r w:rsidRPr="003B0D69">
        <w:t>、流域水环境容量管理等研究，并推动环境污染监测技术和设备的产业化应用。</w:t>
      </w:r>
    </w:p>
    <w:p w:rsidR="0055303E" w:rsidRPr="003B0D69" w:rsidRDefault="0055303E" w:rsidP="001E7F95">
      <w:pPr>
        <w:pStyle w:val="a0"/>
      </w:pPr>
      <w:r w:rsidRPr="003B0D69">
        <w:lastRenderedPageBreak/>
        <w:t>（</w:t>
      </w:r>
      <w:r w:rsidRPr="003B0D69">
        <w:t>2</w:t>
      </w:r>
      <w:r w:rsidRPr="003B0D69">
        <w:t>）环境污染治理技术</w:t>
      </w:r>
      <w:r w:rsidR="00C37017" w:rsidRPr="003B0D69">
        <w:t>集成</w:t>
      </w:r>
      <w:r w:rsidRPr="003B0D69">
        <w:t>研究与区域示范。研究</w:t>
      </w:r>
      <w:r w:rsidRPr="003B0D69">
        <w:rPr>
          <w:rStyle w:val="a7"/>
          <w:color w:val="auto"/>
          <w:kern w:val="0"/>
          <w:szCs w:val="28"/>
          <w:u w:val="none"/>
        </w:rPr>
        <w:t>细颗粒物、挥发性有机物（</w:t>
      </w:r>
      <w:r w:rsidRPr="003B0D69">
        <w:rPr>
          <w:rStyle w:val="a7"/>
          <w:color w:val="auto"/>
          <w:kern w:val="0"/>
          <w:szCs w:val="28"/>
          <w:u w:val="none"/>
        </w:rPr>
        <w:t>VOCs</w:t>
      </w:r>
      <w:r w:rsidRPr="003B0D69">
        <w:rPr>
          <w:rStyle w:val="a7"/>
          <w:color w:val="auto"/>
          <w:kern w:val="0"/>
          <w:szCs w:val="28"/>
          <w:u w:val="none"/>
        </w:rPr>
        <w:t>）等</w:t>
      </w:r>
      <w:r w:rsidRPr="003B0D69">
        <w:t>大气污染物的全过程控制技术，</w:t>
      </w:r>
      <w:r w:rsidRPr="003B0D69">
        <w:rPr>
          <w:rStyle w:val="a7"/>
          <w:color w:val="auto"/>
          <w:kern w:val="0"/>
          <w:szCs w:val="28"/>
          <w:u w:val="none"/>
        </w:rPr>
        <w:t>并在重点区域实现示范应用，提升</w:t>
      </w:r>
      <w:r w:rsidR="00C37017" w:rsidRPr="003B0D69">
        <w:rPr>
          <w:rStyle w:val="a7"/>
          <w:rFonts w:hint="eastAsia"/>
          <w:color w:val="auto"/>
          <w:kern w:val="0"/>
          <w:szCs w:val="28"/>
          <w:u w:val="none"/>
        </w:rPr>
        <w:t>新</w:t>
      </w:r>
      <w:r w:rsidRPr="003B0D69">
        <w:rPr>
          <w:rStyle w:val="a7"/>
          <w:color w:val="auto"/>
          <w:kern w:val="0"/>
          <w:szCs w:val="28"/>
          <w:u w:val="none"/>
        </w:rPr>
        <w:t>技术对大气污染减排</w:t>
      </w:r>
      <w:r w:rsidR="00C37017" w:rsidRPr="003B0D69">
        <w:rPr>
          <w:rStyle w:val="a7"/>
          <w:rFonts w:hint="eastAsia"/>
          <w:color w:val="auto"/>
          <w:kern w:val="0"/>
          <w:szCs w:val="28"/>
          <w:u w:val="none"/>
        </w:rPr>
        <w:t>防控</w:t>
      </w:r>
      <w:r w:rsidRPr="003B0D69">
        <w:rPr>
          <w:rStyle w:val="a7"/>
          <w:color w:val="auto"/>
          <w:kern w:val="0"/>
          <w:szCs w:val="28"/>
          <w:u w:val="none"/>
        </w:rPr>
        <w:t>能力的贡献率。</w:t>
      </w:r>
      <w:r w:rsidRPr="003B0D69">
        <w:t>研究城市黑臭水体、农村分散性污水、湖泊富营养化水体、农业面源污染等水体污染综合整治技术，在京津冀、长江三角洲等典型区域示范并推广应用。研究土壤重金属污染</w:t>
      </w:r>
      <w:r w:rsidR="00C37017" w:rsidRPr="003B0D69">
        <w:rPr>
          <w:rFonts w:hint="eastAsia"/>
        </w:rPr>
        <w:t>的</w:t>
      </w:r>
      <w:r w:rsidRPr="003B0D69">
        <w:t>治理技术与模式，推动土壤重金属污染治理国家综合示范区建设，根据典型地区不同</w:t>
      </w:r>
      <w:r w:rsidR="00C37017" w:rsidRPr="003B0D69">
        <w:rPr>
          <w:rFonts w:hint="eastAsia"/>
        </w:rPr>
        <w:t>的</w:t>
      </w:r>
      <w:r w:rsidRPr="003B0D69">
        <w:t>污染类型和污染强度开展</w:t>
      </w:r>
      <w:r w:rsidR="00C37017" w:rsidRPr="003B0D69">
        <w:rPr>
          <w:rFonts w:hint="eastAsia"/>
        </w:rPr>
        <w:t>“</w:t>
      </w:r>
      <w:r w:rsidRPr="003B0D69">
        <w:t>分区分类分级</w:t>
      </w:r>
      <w:r w:rsidR="00C37017" w:rsidRPr="003B0D69">
        <w:rPr>
          <w:rFonts w:hint="eastAsia"/>
        </w:rPr>
        <w:t>”</w:t>
      </w:r>
      <w:r w:rsidRPr="003B0D69">
        <w:t>示范工程建设，在</w:t>
      </w:r>
      <w:r w:rsidR="00C37017" w:rsidRPr="003B0D69">
        <w:rPr>
          <w:rFonts w:hint="eastAsia"/>
        </w:rPr>
        <w:t>落实“</w:t>
      </w:r>
      <w:r w:rsidRPr="003B0D69">
        <w:t>土十条</w:t>
      </w:r>
      <w:r w:rsidR="00C37017" w:rsidRPr="003B0D69">
        <w:rPr>
          <w:rFonts w:hint="eastAsia"/>
        </w:rPr>
        <w:t>”过程</w:t>
      </w:r>
      <w:r w:rsidRPr="003B0D69">
        <w:t>中发挥科技引领作用。</w:t>
      </w:r>
    </w:p>
    <w:p w:rsidR="00960542" w:rsidRPr="003B0D69" w:rsidRDefault="0055303E" w:rsidP="001E7F95">
      <w:pPr>
        <w:pStyle w:val="a0"/>
      </w:pPr>
      <w:r w:rsidRPr="003B0D69">
        <w:t>（</w:t>
      </w:r>
      <w:r w:rsidRPr="003B0D69">
        <w:t>3</w:t>
      </w:r>
      <w:r w:rsidRPr="003B0D69">
        <w:t>）农村环境污染整治技术研发示范。针对我国农村环境污染的严峻形势，开展新型村镇规划设计、村镇适宜废弃物处理与利用、分散性污水处理、生态景观建设等综合治理技术体系，配合全国土地整治规划和社会主义新农村建设工程等，在江苏、山东等省建立村镇环境污染综合治理示范。</w:t>
      </w:r>
    </w:p>
    <w:p w:rsidR="0055303E" w:rsidRPr="003B0D69" w:rsidRDefault="00D77633" w:rsidP="00415C85">
      <w:pPr>
        <w:pStyle w:val="3"/>
        <w:spacing w:before="120"/>
        <w:rPr>
          <w:bCs/>
        </w:rPr>
      </w:pPr>
      <w:r w:rsidRPr="003B0D69">
        <w:rPr>
          <w:rFonts w:hint="eastAsia"/>
        </w:rPr>
        <w:t>20</w:t>
      </w:r>
      <w:r w:rsidRPr="003B0D69">
        <w:rPr>
          <w:rFonts w:hint="eastAsia"/>
        </w:rPr>
        <w:t>．</w:t>
      </w:r>
      <w:r w:rsidR="0055303E" w:rsidRPr="003B0D69">
        <w:t>脆弱生态系统修复</w:t>
      </w:r>
      <w:r w:rsidR="0055303E" w:rsidRPr="003B0D69">
        <w:rPr>
          <w:bCs/>
        </w:rPr>
        <w:t>技术研发与应用</w:t>
      </w:r>
    </w:p>
    <w:p w:rsidR="0055303E" w:rsidRPr="003B0D69" w:rsidRDefault="0055303E" w:rsidP="001E7F95">
      <w:pPr>
        <w:pStyle w:val="a0"/>
      </w:pPr>
      <w:r w:rsidRPr="003B0D69">
        <w:t>针对我国西部</w:t>
      </w:r>
      <w:r w:rsidR="00CB4356" w:rsidRPr="003B0D69">
        <w:rPr>
          <w:rFonts w:hint="eastAsia"/>
        </w:rPr>
        <w:t>地区</w:t>
      </w:r>
      <w:r w:rsidRPr="003B0D69">
        <w:t>、</w:t>
      </w:r>
      <w:r w:rsidR="00CB4356" w:rsidRPr="003B0D69">
        <w:rPr>
          <w:rFonts w:hint="eastAsia"/>
        </w:rPr>
        <w:t>“</w:t>
      </w:r>
      <w:r w:rsidRPr="003B0D69">
        <w:t>一带一路</w:t>
      </w:r>
      <w:r w:rsidR="00CB4356" w:rsidRPr="003B0D69">
        <w:rPr>
          <w:rFonts w:hint="eastAsia"/>
        </w:rPr>
        <w:t>”</w:t>
      </w:r>
      <w:r w:rsidRPr="003B0D69">
        <w:t>沿线、重大建设工程沿线或周边等生态环境脆弱区，研发退化生态系统修复、生态衍生产业发展、自然灾害综合防治等技术集成体系，促进生态环境保护、保障城镇和工程安全以及地方经济社会发展，为国家生态安全屏障建设提供科技支撑。研究成果</w:t>
      </w:r>
      <w:r w:rsidR="00CB4356" w:rsidRPr="003B0D69">
        <w:rPr>
          <w:rFonts w:hint="eastAsia"/>
        </w:rPr>
        <w:t>应</w:t>
      </w:r>
      <w:r w:rsidRPr="003B0D69">
        <w:t>得到环境保护部、国土资源部等部门、</w:t>
      </w:r>
      <w:r w:rsidR="00CB4356" w:rsidRPr="003B0D69">
        <w:rPr>
          <w:rFonts w:hint="eastAsia"/>
        </w:rPr>
        <w:t>各级</w:t>
      </w:r>
      <w:r w:rsidRPr="003B0D69">
        <w:t>地方政府及行业</w:t>
      </w:r>
      <w:r w:rsidRPr="003B0D69">
        <w:t>/</w:t>
      </w:r>
      <w:r w:rsidRPr="003B0D69">
        <w:t>企业的认可采用。重点开展</w:t>
      </w:r>
      <w:r w:rsidR="00CB4356" w:rsidRPr="003B0D69">
        <w:rPr>
          <w:rFonts w:hint="eastAsia"/>
        </w:rPr>
        <w:t>以</w:t>
      </w:r>
      <w:r w:rsidRPr="003B0D69">
        <w:t>下工作：</w:t>
      </w:r>
    </w:p>
    <w:p w:rsidR="0055303E" w:rsidRPr="003B0D69" w:rsidRDefault="0055303E" w:rsidP="001E7F95">
      <w:pPr>
        <w:pStyle w:val="a0"/>
      </w:pPr>
      <w:r w:rsidRPr="003B0D69">
        <w:t>（</w:t>
      </w:r>
      <w:r w:rsidRPr="003B0D69">
        <w:t>1</w:t>
      </w:r>
      <w:r w:rsidRPr="003B0D69">
        <w:t>）重点区域生态安全屏障建设技术研发。针对喀斯特地区，重点研发水资源综合调控与高效利用、水土流失阻控与土壤肥力提升、植被复合经营与生态衍生产业培育、基于生态服务功能提升的适应性管理等技术体系与模式；针对黄土高原地区，重点研发雨水集蓄和利用、植被恢复空间配置与经营、水土流失综合防治等技术体系与模式；</w:t>
      </w:r>
      <w:r w:rsidRPr="003B0D69">
        <w:lastRenderedPageBreak/>
        <w:t>针对北方干旱沙化地区，重点研发沙化退化草地恢复重建、沙生植物资源培育与利用、区域水土资源合理配置、荒漠植被恢复与保育等技术体系与模式；针对高寒生态脆弱区，重点研发退化草地人工改良与稳定、鼠虫害综合防治、森林可持续管护等技术体系与模式。依托国家相关生态工程进行示范性应用和推广。</w:t>
      </w:r>
    </w:p>
    <w:p w:rsidR="0055303E" w:rsidRPr="003B0D69" w:rsidRDefault="0055303E" w:rsidP="001E7F95">
      <w:pPr>
        <w:pStyle w:val="a0"/>
      </w:pPr>
      <w:r w:rsidRPr="003B0D69">
        <w:t>（</w:t>
      </w:r>
      <w:r w:rsidRPr="003B0D69">
        <w:t>2</w:t>
      </w:r>
      <w:r w:rsidRPr="003B0D69">
        <w:t>）重大建设工程防护体系建设技术研发与示范。针对重要交通干线、重大水利水电工程、重点城镇周边、重要水源地等生态环境保护、自然灾害防治</w:t>
      </w:r>
      <w:r w:rsidR="00CB4356" w:rsidRPr="003B0D69">
        <w:rPr>
          <w:rFonts w:hint="eastAsia"/>
        </w:rPr>
        <w:t>的</w:t>
      </w:r>
      <w:r w:rsidRPr="003B0D69">
        <w:t>需求，研发受损生态系统快速重建、风沙防护与快速清除、水土资源高效保持、滑坡泥石流等地质灾害综合防治、高边坡安全防护、路基稳定性防护等技术体系并进行工程示范，为相关重大建设工程安全建设与运营、保障人民群众生命财产安全做出切实贡献。</w:t>
      </w:r>
    </w:p>
    <w:p w:rsidR="0055303E" w:rsidRPr="003B0D69" w:rsidRDefault="0055303E" w:rsidP="001E7F95">
      <w:pPr>
        <w:pStyle w:val="a0"/>
      </w:pPr>
      <w:r w:rsidRPr="003B0D69">
        <w:t>（</w:t>
      </w:r>
      <w:r w:rsidRPr="003B0D69">
        <w:t>3</w:t>
      </w:r>
      <w:r w:rsidRPr="003B0D69">
        <w:t>）近海、岛礁生态环境监测与保护。针对我国近海、岛礁及周边生态环境特点，重点开展受损生态系统修复技术与示范，珊瑚、红树林等关键生物及其生态系统的保护与恢复技术，构建岛礁开发建设和维护管理模式和示范样板，为近岸海域</w:t>
      </w:r>
      <w:r w:rsidR="00CB4356" w:rsidRPr="003B0D69">
        <w:rPr>
          <w:rFonts w:hint="eastAsia"/>
        </w:rPr>
        <w:t>和</w:t>
      </w:r>
      <w:r w:rsidRPr="003B0D69">
        <w:t>岛礁</w:t>
      </w:r>
      <w:r w:rsidR="00CB4356" w:rsidRPr="003B0D69">
        <w:rPr>
          <w:rFonts w:hint="eastAsia"/>
        </w:rPr>
        <w:t>的</w:t>
      </w:r>
      <w:r w:rsidRPr="003B0D69">
        <w:t>生态系统保护提供科技支撑。</w:t>
      </w:r>
    </w:p>
    <w:p w:rsidR="0055303E" w:rsidRPr="003B0D69" w:rsidRDefault="00D77633" w:rsidP="00415C85">
      <w:pPr>
        <w:pStyle w:val="3"/>
        <w:spacing w:before="120"/>
      </w:pPr>
      <w:r w:rsidRPr="003B0D69">
        <w:rPr>
          <w:rFonts w:hint="eastAsia"/>
        </w:rPr>
        <w:t>21</w:t>
      </w:r>
      <w:r w:rsidRPr="003B0D69">
        <w:rPr>
          <w:rFonts w:hint="eastAsia"/>
        </w:rPr>
        <w:t>．</w:t>
      </w:r>
      <w:r w:rsidR="00A202BB" w:rsidRPr="003B0D69">
        <w:rPr>
          <w:rFonts w:hint="eastAsia"/>
        </w:rPr>
        <w:t>特殊</w:t>
      </w:r>
      <w:r w:rsidR="0055303E" w:rsidRPr="003B0D69">
        <w:t>资源</w:t>
      </w:r>
      <w:r w:rsidR="00A202BB" w:rsidRPr="003B0D69">
        <w:rPr>
          <w:rFonts w:hint="eastAsia"/>
        </w:rPr>
        <w:t>清洁化</w:t>
      </w:r>
      <w:r w:rsidR="0055303E" w:rsidRPr="003B0D69">
        <w:t>利用关键技术研发与集成示范</w:t>
      </w:r>
    </w:p>
    <w:p w:rsidR="0055303E" w:rsidRPr="003B0D69" w:rsidRDefault="0055303E" w:rsidP="001E7F95">
      <w:pPr>
        <w:pStyle w:val="a0"/>
      </w:pPr>
      <w:r w:rsidRPr="003B0D69">
        <w:t>目前，</w:t>
      </w:r>
      <w:r w:rsidR="00816ED4" w:rsidRPr="003B0D69">
        <w:rPr>
          <w:rFonts w:hint="eastAsia"/>
        </w:rPr>
        <w:t>我国的矿产资源利用仍处于相对粗放的状态，既造成资源浪费，又导致环境污染，其中有些特色资源的</w:t>
      </w:r>
      <w:r w:rsidR="005B2225" w:rsidRPr="003B0D69">
        <w:rPr>
          <w:rFonts w:hint="eastAsia"/>
        </w:rPr>
        <w:t>开采冶炼技术</w:t>
      </w:r>
      <w:r w:rsidR="00816ED4" w:rsidRPr="003B0D69">
        <w:rPr>
          <w:rFonts w:hint="eastAsia"/>
        </w:rPr>
        <w:t>在国际上</w:t>
      </w:r>
      <w:r w:rsidR="005B2225" w:rsidRPr="003B0D69">
        <w:rPr>
          <w:rFonts w:hint="eastAsia"/>
        </w:rPr>
        <w:t>也</w:t>
      </w:r>
      <w:r w:rsidR="00816ED4" w:rsidRPr="003B0D69">
        <w:rPr>
          <w:rFonts w:hint="eastAsia"/>
        </w:rPr>
        <w:t>无先例可循。另一方面，</w:t>
      </w:r>
      <w:r w:rsidRPr="003B0D69">
        <w:t>科学合理的废弃物管理与资源化利用技术体系</w:t>
      </w:r>
      <w:r w:rsidR="00CB4356" w:rsidRPr="003B0D69">
        <w:rPr>
          <w:rFonts w:hint="eastAsia"/>
        </w:rPr>
        <w:t>在</w:t>
      </w:r>
      <w:r w:rsidR="00CB4356" w:rsidRPr="003B0D69">
        <w:t>我国</w:t>
      </w:r>
      <w:r w:rsidRPr="003B0D69">
        <w:t>尚未形成。</w:t>
      </w:r>
      <w:r w:rsidR="005B2225" w:rsidRPr="003B0D69">
        <w:rPr>
          <w:rFonts w:hint="eastAsia"/>
        </w:rPr>
        <w:t>“十三五”时期，随着资源环境</w:t>
      </w:r>
      <w:r w:rsidR="00C6741B" w:rsidRPr="003B0D69">
        <w:rPr>
          <w:rFonts w:hint="eastAsia"/>
        </w:rPr>
        <w:t>诸要素</w:t>
      </w:r>
      <w:r w:rsidR="005B2225" w:rsidRPr="003B0D69">
        <w:rPr>
          <w:rFonts w:hint="eastAsia"/>
        </w:rPr>
        <w:t>约束日益紧迫，走绿色化发展</w:t>
      </w:r>
      <w:r w:rsidR="00C6741B" w:rsidRPr="003B0D69">
        <w:rPr>
          <w:rFonts w:hint="eastAsia"/>
        </w:rPr>
        <w:t>道路</w:t>
      </w:r>
      <w:r w:rsidR="005B2225" w:rsidRPr="003B0D69">
        <w:rPr>
          <w:rFonts w:hint="eastAsia"/>
        </w:rPr>
        <w:t>急需</w:t>
      </w:r>
      <w:r w:rsidR="00C6741B" w:rsidRPr="003B0D69">
        <w:rPr>
          <w:rFonts w:hint="eastAsia"/>
        </w:rPr>
        <w:t>科技</w:t>
      </w:r>
      <w:r w:rsidR="005B2225" w:rsidRPr="003B0D69">
        <w:rPr>
          <w:rFonts w:hint="eastAsia"/>
        </w:rPr>
        <w:t>支撑。</w:t>
      </w:r>
      <w:r w:rsidRPr="003B0D69">
        <w:t>重点开展</w:t>
      </w:r>
      <w:r w:rsidR="00CB4356" w:rsidRPr="003B0D69">
        <w:rPr>
          <w:rFonts w:hint="eastAsia"/>
        </w:rPr>
        <w:t>以</w:t>
      </w:r>
      <w:r w:rsidRPr="003B0D69">
        <w:t>下工作：</w:t>
      </w:r>
    </w:p>
    <w:p w:rsidR="00A202BB" w:rsidRPr="003B0D69" w:rsidRDefault="00A202BB" w:rsidP="001E7F95">
      <w:pPr>
        <w:pStyle w:val="a0"/>
      </w:pPr>
      <w:r w:rsidRPr="003B0D69">
        <w:t>（</w:t>
      </w:r>
      <w:r w:rsidR="00C16B34" w:rsidRPr="003B0D69">
        <w:rPr>
          <w:rFonts w:hint="eastAsia"/>
        </w:rPr>
        <w:t>1</w:t>
      </w:r>
      <w:r w:rsidRPr="003B0D69">
        <w:t>）</w:t>
      </w:r>
      <w:r w:rsidR="00C16B34" w:rsidRPr="003B0D69">
        <w:rPr>
          <w:rFonts w:hint="eastAsia"/>
        </w:rPr>
        <w:t>特色</w:t>
      </w:r>
      <w:r w:rsidRPr="003B0D69">
        <w:t>矿产资源高效清洁利用集成技术。针对我国矿产资源</w:t>
      </w:r>
      <w:r w:rsidRPr="003B0D69">
        <w:rPr>
          <w:rFonts w:hint="eastAsia"/>
        </w:rPr>
        <w:t>在</w:t>
      </w:r>
      <w:r w:rsidRPr="003B0D69">
        <w:t>开发利用</w:t>
      </w:r>
      <w:r w:rsidRPr="003B0D69">
        <w:rPr>
          <w:rFonts w:hint="eastAsia"/>
        </w:rPr>
        <w:t>过程中</w:t>
      </w:r>
      <w:r w:rsidRPr="003B0D69">
        <w:t>面临的资源约束与环境承载</w:t>
      </w:r>
      <w:r w:rsidRPr="003B0D69">
        <w:rPr>
          <w:rFonts w:hint="eastAsia"/>
        </w:rPr>
        <w:t>力</w:t>
      </w:r>
      <w:r w:rsidRPr="003B0D69">
        <w:t>制约瓶颈，以高效清洁利用与过程污染控制为目标，从钒、钛、稀土等战略金属矿产资源切</w:t>
      </w:r>
      <w:r w:rsidRPr="003B0D69">
        <w:lastRenderedPageBreak/>
        <w:t>入，重点突破钒钛磁铁矿、高铝粉煤灰、稀土及复杂金矿综合利用</w:t>
      </w:r>
      <w:r w:rsidR="00DC0208" w:rsidRPr="003B0D69">
        <w:rPr>
          <w:rFonts w:hint="eastAsia"/>
        </w:rPr>
        <w:t>、镍钴资源综合利用</w:t>
      </w:r>
      <w:r w:rsidRPr="003B0D69">
        <w:t>的关键与集成技术，形成多金属战略矿产资源清洁生产集成技术和成套装备</w:t>
      </w:r>
      <w:r w:rsidR="00252A7D" w:rsidRPr="003B0D69">
        <w:rPr>
          <w:rFonts w:hint="eastAsia"/>
        </w:rPr>
        <w:t>。</w:t>
      </w:r>
      <w:r w:rsidR="00252A7D" w:rsidRPr="003B0D69">
        <w:t>完成</w:t>
      </w:r>
      <w:r w:rsidR="00252A7D" w:rsidRPr="003B0D69">
        <w:t>10</w:t>
      </w:r>
      <w:r w:rsidR="00252A7D" w:rsidRPr="003B0D69">
        <w:t>万吨级</w:t>
      </w:r>
      <w:r w:rsidR="00252A7D" w:rsidRPr="003B0D69">
        <w:t>/</w:t>
      </w:r>
      <w:r w:rsidR="00252A7D" w:rsidRPr="003B0D69">
        <w:t>年钛精矿清洁利用</w:t>
      </w:r>
      <w:r w:rsidR="00252A7D" w:rsidRPr="003B0D69">
        <w:rPr>
          <w:rFonts w:hint="eastAsia"/>
        </w:rPr>
        <w:t>、</w:t>
      </w:r>
      <w:r w:rsidR="00252A7D" w:rsidRPr="003B0D69">
        <w:rPr>
          <w:rFonts w:hint="eastAsia"/>
        </w:rPr>
        <w:t>2</w:t>
      </w:r>
      <w:r w:rsidR="00252A7D" w:rsidRPr="003B0D69">
        <w:t>0</w:t>
      </w:r>
      <w:r w:rsidR="00252A7D" w:rsidRPr="003B0D69">
        <w:t>万吨级</w:t>
      </w:r>
      <w:r w:rsidR="00252A7D" w:rsidRPr="003B0D69">
        <w:t>/</w:t>
      </w:r>
      <w:r w:rsidR="00252A7D" w:rsidRPr="003B0D69">
        <w:t>年难选铁矿以及稀土矿等产业化示范工程，为我国特色资源</w:t>
      </w:r>
      <w:r w:rsidR="00252A7D" w:rsidRPr="003B0D69">
        <w:rPr>
          <w:rFonts w:hint="eastAsia"/>
        </w:rPr>
        <w:t>的</w:t>
      </w:r>
      <w:r w:rsidR="00252A7D" w:rsidRPr="003B0D69">
        <w:t>高效综合利用提供系统技术方案</w:t>
      </w:r>
      <w:r w:rsidR="00252A7D" w:rsidRPr="003B0D69">
        <w:rPr>
          <w:rFonts w:hint="eastAsia"/>
        </w:rPr>
        <w:t>，</w:t>
      </w:r>
      <w:r w:rsidRPr="003B0D69">
        <w:t>支撑我国重</w:t>
      </w:r>
      <w:r w:rsidRPr="003B0D69">
        <w:rPr>
          <w:rFonts w:hint="eastAsia"/>
        </w:rPr>
        <w:t>要的</w:t>
      </w:r>
      <w:r w:rsidRPr="003B0D69">
        <w:t>战略矿产资源开发利用的绿色产业化技术升级。</w:t>
      </w:r>
    </w:p>
    <w:p w:rsidR="0055303E" w:rsidRPr="003B0D69" w:rsidRDefault="0055303E" w:rsidP="001E7F95">
      <w:pPr>
        <w:pStyle w:val="a0"/>
      </w:pPr>
      <w:r w:rsidRPr="003B0D69">
        <w:t>（</w:t>
      </w:r>
      <w:r w:rsidR="00C16B34" w:rsidRPr="003B0D69">
        <w:rPr>
          <w:rFonts w:hint="eastAsia"/>
        </w:rPr>
        <w:t>2</w:t>
      </w:r>
      <w:r w:rsidRPr="003B0D69">
        <w:t>）工业固体废弃物污染协同控制模式与利用技术。针对我国</w:t>
      </w:r>
      <w:r w:rsidR="00CB4356" w:rsidRPr="003B0D69">
        <w:rPr>
          <w:rFonts w:hint="eastAsia"/>
        </w:rPr>
        <w:t>的</w:t>
      </w:r>
      <w:r w:rsidRPr="003B0D69">
        <w:t>资源特色与工业结构，开展工业固废产生特征、污染特性、迁移规律等研究，建立工业固废无害化处置与大规模利用</w:t>
      </w:r>
      <w:r w:rsidR="00CB4356" w:rsidRPr="003B0D69">
        <w:rPr>
          <w:rFonts w:hint="eastAsia"/>
        </w:rPr>
        <w:t>的</w:t>
      </w:r>
      <w:r w:rsidRPr="003B0D69">
        <w:t>新过程和新模式。针对选矿</w:t>
      </w:r>
      <w:r w:rsidRPr="003B0D69">
        <w:t>/</w:t>
      </w:r>
      <w:r w:rsidRPr="003B0D69">
        <w:t>钢铁等过程粉尘、废渣、尾矿排放量大、战略金属含量高、综合利用率低的问题，突破尘泥分类回收、液态熔渣改质、稀贵金属高选择性提取等共性技术，形成建工建材联产等多产业固废协同利用技术体系和模式。</w:t>
      </w:r>
    </w:p>
    <w:p w:rsidR="0055303E" w:rsidRPr="003B0D69" w:rsidRDefault="0055303E" w:rsidP="00C65D3A">
      <w:pPr>
        <w:pStyle w:val="a0"/>
        <w:spacing w:afterLines="100"/>
      </w:pPr>
      <w:r w:rsidRPr="003B0D69">
        <w:t>（</w:t>
      </w:r>
      <w:r w:rsidR="00C16B34" w:rsidRPr="003B0D69">
        <w:rPr>
          <w:rFonts w:hint="eastAsia"/>
        </w:rPr>
        <w:t>3</w:t>
      </w:r>
      <w:r w:rsidRPr="003B0D69">
        <w:t>）有机废弃物处置与资源化技术。</w:t>
      </w:r>
      <w:r w:rsidR="00374A72" w:rsidRPr="003B0D69">
        <w:t>针对农作物秸秆焚烧、养殖粪便</w:t>
      </w:r>
      <w:r w:rsidR="00374A72" w:rsidRPr="003B0D69">
        <w:rPr>
          <w:rFonts w:hint="eastAsia"/>
        </w:rPr>
        <w:t>排放</w:t>
      </w:r>
      <w:r w:rsidR="009C2B52" w:rsidRPr="003B0D69">
        <w:rPr>
          <w:rFonts w:hint="eastAsia"/>
        </w:rPr>
        <w:t>、</w:t>
      </w:r>
      <w:r w:rsidRPr="003B0D69">
        <w:t>生活垃圾</w:t>
      </w:r>
      <w:r w:rsidR="00374A72" w:rsidRPr="003B0D69">
        <w:rPr>
          <w:rFonts w:hint="eastAsia"/>
        </w:rPr>
        <w:t>与</w:t>
      </w:r>
      <w:r w:rsidRPr="003B0D69">
        <w:t>食品餐厨废渣废油</w:t>
      </w:r>
      <w:r w:rsidR="00D545F0" w:rsidRPr="003B0D69">
        <w:rPr>
          <w:rFonts w:hint="eastAsia"/>
        </w:rPr>
        <w:t>处置</w:t>
      </w:r>
      <w:r w:rsidRPr="003B0D69">
        <w:t>等</w:t>
      </w:r>
      <w:r w:rsidR="00D545F0" w:rsidRPr="003B0D69">
        <w:rPr>
          <w:rFonts w:hint="eastAsia"/>
        </w:rPr>
        <w:t>导致环境污染的</w:t>
      </w:r>
      <w:r w:rsidR="00374A72" w:rsidRPr="003B0D69">
        <w:t>紧迫问题</w:t>
      </w:r>
      <w:r w:rsidRPr="003B0D69">
        <w:t>，开展有机固废多产业协同利用技术研究</w:t>
      </w:r>
      <w:r w:rsidR="00374A72" w:rsidRPr="003B0D69">
        <w:rPr>
          <w:rFonts w:hint="eastAsia"/>
        </w:rPr>
        <w:t>。</w:t>
      </w:r>
      <w:r w:rsidR="00D545F0" w:rsidRPr="003B0D69">
        <w:rPr>
          <w:rFonts w:hint="eastAsia"/>
        </w:rPr>
        <w:t>开展农林纤维原料全成分转化先进液体燃料技术研发，并在福建、浙江、广东等地区开展农林木质纤维原料全成分转化先进液体燃料技术与示范；开展畜禽养殖粪污等农业废弃物规模化制备生物天然气技术研发，在山东、四川等养殖大省开展养殖粪污等农业废弃物制备生物天然气技术与示范；开展高效低成本成型燃料工业化生产技术、热电联供技术研发，在黑龙江、吉林、安徽及河南等地开展非粮淀粉醇烷联产技术示范</w:t>
      </w:r>
      <w:r w:rsidR="001E0CF8" w:rsidRPr="003B0D69">
        <w:rPr>
          <w:rFonts w:hint="eastAsia"/>
        </w:rPr>
        <w:t>。</w:t>
      </w:r>
      <w:r w:rsidRPr="003B0D69">
        <w:t>从废弃物</w:t>
      </w:r>
      <w:r w:rsidR="009C2B52" w:rsidRPr="003B0D69">
        <w:rPr>
          <w:rFonts w:hint="eastAsia"/>
        </w:rPr>
        <w:t>的</w:t>
      </w:r>
      <w:r w:rsidRPr="003B0D69">
        <w:t>预处理、生物转化、热化学转化、化学品合成等多个关键环节，突破木质纤维类生物质全成分转化与利用、生物质高效发酵、水热预处理与能源化利用等共性技术</w:t>
      </w:r>
      <w:r w:rsidR="00D545F0" w:rsidRPr="003B0D69">
        <w:rPr>
          <w:rFonts w:hint="eastAsia"/>
        </w:rPr>
        <w:t>。</w:t>
      </w:r>
      <w:r w:rsidRPr="003B0D69">
        <w:t>形成有机固废能源</w:t>
      </w:r>
      <w:r w:rsidRPr="003B0D69">
        <w:t>/</w:t>
      </w:r>
      <w:r w:rsidRPr="003B0D69">
        <w:t>资源</w:t>
      </w:r>
      <w:r w:rsidRPr="003B0D69">
        <w:t>/</w:t>
      </w:r>
      <w:r w:rsidRPr="003B0D69">
        <w:t>材</w:t>
      </w:r>
      <w:r w:rsidR="00D737B1" w:rsidRPr="003B0D69">
        <w:t>料联产协同</w:t>
      </w:r>
      <w:r w:rsidR="00D737B1" w:rsidRPr="003B0D69">
        <w:lastRenderedPageBreak/>
        <w:t>利用技术体系，建立系列万吨级示范工程，形成资源化领域</w:t>
      </w:r>
      <w:r w:rsidRPr="003B0D69">
        <w:t>技术研发</w:t>
      </w:r>
      <w:r w:rsidRPr="003B0D69">
        <w:t>-</w:t>
      </w:r>
      <w:r w:rsidRPr="003B0D69">
        <w:t>标准研制</w:t>
      </w:r>
      <w:r w:rsidRPr="003B0D69">
        <w:t>-</w:t>
      </w:r>
      <w:r w:rsidRPr="003B0D69">
        <w:t>产业应用的推广模式。</w:t>
      </w:r>
    </w:p>
    <w:tbl>
      <w:tblPr>
        <w:tblStyle w:val="60"/>
        <w:tblW w:w="4500" w:type="pct"/>
        <w:jc w:val="center"/>
        <w:tblLook w:val="04A0"/>
      </w:tblPr>
      <w:tblGrid>
        <w:gridCol w:w="3743"/>
        <w:gridCol w:w="4105"/>
      </w:tblGrid>
      <w:tr w:rsidR="003B0D69" w:rsidRPr="003B0D69" w:rsidTr="008251BF">
        <w:trPr>
          <w:cantSplit/>
          <w:tblHeader/>
          <w:jc w:val="center"/>
        </w:trPr>
        <w:tc>
          <w:tcPr>
            <w:tcW w:w="11705" w:type="dxa"/>
            <w:gridSpan w:val="2"/>
            <w:shd w:val="clear" w:color="auto" w:fill="FFFFFF" w:themeFill="background1"/>
            <w:vAlign w:val="center"/>
          </w:tcPr>
          <w:p w:rsidR="008251BF" w:rsidRPr="003B0D69" w:rsidRDefault="008251BF" w:rsidP="00C65D3A">
            <w:pPr>
              <w:spacing w:beforeLines="50"/>
              <w:jc w:val="center"/>
              <w:rPr>
                <w:rFonts w:ascii="Times New Roman" w:eastAsia="黑体" w:hAnsi="Times New Roman"/>
                <w:b/>
              </w:rPr>
            </w:pPr>
            <w:r w:rsidRPr="003B0D69">
              <w:rPr>
                <w:rFonts w:ascii="Times New Roman" w:eastAsia="黑体" w:hAnsi="Times New Roman"/>
                <w:b/>
              </w:rPr>
              <w:t>专栏</w:t>
            </w:r>
            <w:r w:rsidRPr="003B0D69">
              <w:rPr>
                <w:rFonts w:ascii="Times New Roman" w:eastAsia="黑体" w:hAnsi="Times New Roman"/>
                <w:b/>
              </w:rPr>
              <w:t>5</w:t>
            </w:r>
            <w:r w:rsidRPr="003B0D69">
              <w:rPr>
                <w:rFonts w:ascii="Times New Roman" w:eastAsia="黑体" w:hAnsi="Times New Roman"/>
                <w:b/>
              </w:rPr>
              <w:t>：生态文明建设服务主题与</w:t>
            </w:r>
            <w:r w:rsidRPr="003B0D69">
              <w:rPr>
                <w:rFonts w:ascii="Times New Roman" w:eastAsia="黑体" w:hAnsi="Times New Roman"/>
                <w:b/>
              </w:rPr>
              <w:t>“</w:t>
            </w:r>
            <w:r w:rsidRPr="003B0D69">
              <w:rPr>
                <w:rFonts w:ascii="Times New Roman" w:eastAsia="黑体" w:hAnsi="Times New Roman"/>
                <w:b/>
              </w:rPr>
              <w:t>重大突破</w:t>
            </w:r>
            <w:r w:rsidRPr="003B0D69">
              <w:rPr>
                <w:rFonts w:ascii="Times New Roman" w:eastAsia="黑体" w:hAnsi="Times New Roman"/>
                <w:b/>
              </w:rPr>
              <w:t>”</w:t>
            </w:r>
          </w:p>
        </w:tc>
      </w:tr>
      <w:tr w:rsidR="003B0D69" w:rsidRPr="003B0D69" w:rsidTr="008251BF">
        <w:trPr>
          <w:cantSplit/>
          <w:tblHeader/>
          <w:jc w:val="center"/>
        </w:trPr>
        <w:tc>
          <w:tcPr>
            <w:tcW w:w="5599" w:type="dxa"/>
            <w:shd w:val="clear" w:color="auto" w:fill="FFFFFF" w:themeFill="background1"/>
            <w:vAlign w:val="center"/>
          </w:tcPr>
          <w:p w:rsidR="008251BF" w:rsidRPr="003B0D69" w:rsidRDefault="008251BF" w:rsidP="008251BF">
            <w:pPr>
              <w:spacing w:line="240" w:lineRule="auto"/>
              <w:jc w:val="center"/>
              <w:rPr>
                <w:rFonts w:ascii="楷体" w:eastAsia="楷体" w:hAnsi="楷体"/>
                <w:b/>
              </w:rPr>
            </w:pPr>
            <w:r w:rsidRPr="003B0D69">
              <w:rPr>
                <w:rFonts w:ascii="楷体" w:eastAsia="楷体" w:hAnsi="楷体" w:hint="eastAsia"/>
                <w:b/>
              </w:rPr>
              <w:t>规划重点主题</w:t>
            </w:r>
          </w:p>
        </w:tc>
        <w:tc>
          <w:tcPr>
            <w:tcW w:w="6106" w:type="dxa"/>
            <w:shd w:val="clear" w:color="auto" w:fill="FFFFFF" w:themeFill="background1"/>
            <w:vAlign w:val="center"/>
          </w:tcPr>
          <w:p w:rsidR="008251BF" w:rsidRPr="003B0D69" w:rsidRDefault="008251BF" w:rsidP="008251BF">
            <w:pPr>
              <w:spacing w:line="240" w:lineRule="auto"/>
              <w:jc w:val="center"/>
              <w:rPr>
                <w:rFonts w:ascii="楷体" w:eastAsia="楷体" w:hAnsi="楷体"/>
                <w:b/>
              </w:rPr>
            </w:pPr>
            <w:r w:rsidRPr="003B0D69">
              <w:rPr>
                <w:rFonts w:ascii="楷体" w:eastAsia="楷体" w:hAnsi="楷体" w:hint="eastAsia"/>
                <w:b/>
              </w:rPr>
              <w:t>院层面“重大突破”</w:t>
            </w:r>
          </w:p>
        </w:tc>
      </w:tr>
      <w:tr w:rsidR="003B0D69" w:rsidRPr="003B0D69" w:rsidTr="008251BF">
        <w:trPr>
          <w:cantSplit/>
          <w:jc w:val="center"/>
        </w:trPr>
        <w:tc>
          <w:tcPr>
            <w:tcW w:w="5599" w:type="dxa"/>
            <w:vAlign w:val="center"/>
          </w:tcPr>
          <w:p w:rsidR="008251BF" w:rsidRPr="003B0D69" w:rsidRDefault="008251BF" w:rsidP="008251BF">
            <w:pPr>
              <w:numPr>
                <w:ilvl w:val="0"/>
                <w:numId w:val="19"/>
              </w:numPr>
              <w:spacing w:line="240" w:lineRule="auto"/>
              <w:rPr>
                <w:rFonts w:ascii="Times New Roman" w:eastAsia="仿宋_GB2312" w:hAnsi="Times New Roman"/>
              </w:rPr>
            </w:pPr>
            <w:r w:rsidRPr="003B0D69">
              <w:rPr>
                <w:rFonts w:ascii="Times New Roman" w:eastAsia="仿宋_GB2312" w:hAnsi="Times New Roman" w:hint="eastAsia"/>
              </w:rPr>
              <w:t>全国生态环境变化综合评估</w:t>
            </w:r>
          </w:p>
        </w:tc>
        <w:tc>
          <w:tcPr>
            <w:tcW w:w="6106" w:type="dxa"/>
            <w:vAlign w:val="center"/>
          </w:tcPr>
          <w:p w:rsidR="008251BF" w:rsidRPr="003B0D69" w:rsidRDefault="008251BF" w:rsidP="008251BF">
            <w:pPr>
              <w:spacing w:line="240" w:lineRule="auto"/>
              <w:jc w:val="left"/>
              <w:rPr>
                <w:rFonts w:ascii="Times New Roman" w:eastAsia="仿宋_GB2312" w:hAnsi="Times New Roman"/>
              </w:rPr>
            </w:pPr>
            <w:r w:rsidRPr="003B0D69">
              <w:rPr>
                <w:rFonts w:ascii="Times New Roman" w:eastAsia="仿宋_GB2312" w:hAnsi="Times New Roman" w:hint="eastAsia"/>
              </w:rPr>
              <w:t>（</w:t>
            </w:r>
            <w:r w:rsidRPr="003B0D69">
              <w:rPr>
                <w:rFonts w:ascii="Times New Roman" w:eastAsia="仿宋_GB2312" w:hAnsi="Times New Roman" w:hint="eastAsia"/>
              </w:rPr>
              <w:t>45</w:t>
            </w:r>
            <w:r w:rsidRPr="003B0D69">
              <w:rPr>
                <w:rFonts w:ascii="Times New Roman" w:eastAsia="仿宋_GB2312" w:hAnsi="Times New Roman" w:hint="eastAsia"/>
              </w:rPr>
              <w:t>）全国及重点区域生态环境评估与修复</w:t>
            </w:r>
          </w:p>
        </w:tc>
      </w:tr>
      <w:tr w:rsidR="003B0D69" w:rsidRPr="003B0D69" w:rsidTr="008251BF">
        <w:trPr>
          <w:cantSplit/>
          <w:jc w:val="center"/>
        </w:trPr>
        <w:tc>
          <w:tcPr>
            <w:tcW w:w="5599" w:type="dxa"/>
            <w:vAlign w:val="center"/>
          </w:tcPr>
          <w:p w:rsidR="008251BF" w:rsidRPr="003B0D69" w:rsidRDefault="008251BF" w:rsidP="008251BF">
            <w:pPr>
              <w:numPr>
                <w:ilvl w:val="0"/>
                <w:numId w:val="19"/>
              </w:numPr>
              <w:spacing w:line="240" w:lineRule="auto"/>
              <w:rPr>
                <w:rFonts w:ascii="Times New Roman" w:eastAsia="仿宋_GB2312" w:hAnsi="Times New Roman"/>
              </w:rPr>
            </w:pPr>
            <w:r w:rsidRPr="003B0D69">
              <w:rPr>
                <w:rFonts w:ascii="Times New Roman" w:eastAsia="仿宋_GB2312" w:hAnsi="Times New Roman" w:hint="eastAsia"/>
              </w:rPr>
              <w:t>资源环境承载力评测方法、技术研究与应用</w:t>
            </w:r>
          </w:p>
        </w:tc>
        <w:tc>
          <w:tcPr>
            <w:tcW w:w="6106" w:type="dxa"/>
            <w:vAlign w:val="center"/>
          </w:tcPr>
          <w:p w:rsidR="008251BF" w:rsidRPr="003B0D69" w:rsidRDefault="008251BF" w:rsidP="008251BF">
            <w:pPr>
              <w:spacing w:line="240" w:lineRule="auto"/>
              <w:jc w:val="left"/>
              <w:rPr>
                <w:rFonts w:ascii="Times New Roman" w:eastAsia="仿宋_GB2312" w:hAnsi="Times New Roman"/>
              </w:rPr>
            </w:pPr>
          </w:p>
        </w:tc>
      </w:tr>
      <w:tr w:rsidR="003B0D69" w:rsidRPr="003B0D69" w:rsidTr="008251BF">
        <w:trPr>
          <w:cantSplit/>
          <w:jc w:val="center"/>
        </w:trPr>
        <w:tc>
          <w:tcPr>
            <w:tcW w:w="5599" w:type="dxa"/>
            <w:vAlign w:val="center"/>
          </w:tcPr>
          <w:p w:rsidR="008251BF" w:rsidRPr="003B0D69" w:rsidRDefault="008251BF" w:rsidP="008251BF">
            <w:pPr>
              <w:numPr>
                <w:ilvl w:val="0"/>
                <w:numId w:val="19"/>
              </w:numPr>
              <w:spacing w:line="240" w:lineRule="auto"/>
              <w:rPr>
                <w:rFonts w:ascii="Times New Roman" w:eastAsia="仿宋_GB2312" w:hAnsi="Times New Roman"/>
              </w:rPr>
            </w:pPr>
            <w:r w:rsidRPr="003B0D69">
              <w:rPr>
                <w:rFonts w:ascii="Times New Roman" w:eastAsia="仿宋_GB2312" w:hAnsi="Times New Roman" w:hint="eastAsia"/>
              </w:rPr>
              <w:t>区域环境污染监测与综合整治</w:t>
            </w:r>
          </w:p>
        </w:tc>
        <w:tc>
          <w:tcPr>
            <w:tcW w:w="6106" w:type="dxa"/>
            <w:vAlign w:val="center"/>
          </w:tcPr>
          <w:p w:rsidR="008251BF" w:rsidRPr="003B0D69" w:rsidRDefault="008251BF" w:rsidP="008251BF">
            <w:pPr>
              <w:spacing w:line="240" w:lineRule="auto"/>
              <w:jc w:val="left"/>
              <w:rPr>
                <w:rFonts w:ascii="Times New Roman" w:eastAsia="仿宋_GB2312" w:hAnsi="Times New Roman"/>
              </w:rPr>
            </w:pPr>
            <w:r w:rsidRPr="003B0D69">
              <w:rPr>
                <w:rFonts w:ascii="Times New Roman" w:eastAsia="仿宋_GB2312" w:hAnsi="Times New Roman" w:hint="eastAsia"/>
              </w:rPr>
              <w:t>（</w:t>
            </w:r>
            <w:r w:rsidRPr="003B0D69">
              <w:rPr>
                <w:rFonts w:ascii="Times New Roman" w:eastAsia="仿宋_GB2312" w:hAnsi="Times New Roman" w:hint="eastAsia"/>
              </w:rPr>
              <w:t>44</w:t>
            </w:r>
            <w:r w:rsidRPr="003B0D69">
              <w:rPr>
                <w:rFonts w:ascii="Times New Roman" w:eastAsia="仿宋_GB2312" w:hAnsi="Times New Roman" w:hint="eastAsia"/>
              </w:rPr>
              <w:t>）土壤</w:t>
            </w:r>
            <w:r w:rsidRPr="003B0D69">
              <w:rPr>
                <w:rFonts w:ascii="Times New Roman" w:eastAsia="仿宋_GB2312" w:hAnsi="Times New Roman" w:hint="eastAsia"/>
              </w:rPr>
              <w:t>-</w:t>
            </w:r>
            <w:r w:rsidRPr="003B0D69">
              <w:rPr>
                <w:rFonts w:ascii="Times New Roman" w:eastAsia="仿宋_GB2312" w:hAnsi="Times New Roman" w:hint="eastAsia"/>
              </w:rPr>
              <w:t>微生物系统功能调控及土壤污染治理</w:t>
            </w:r>
          </w:p>
          <w:p w:rsidR="008251BF" w:rsidRPr="003B0D69" w:rsidRDefault="008251BF" w:rsidP="008251BF">
            <w:pPr>
              <w:spacing w:line="240" w:lineRule="auto"/>
              <w:jc w:val="left"/>
              <w:rPr>
                <w:rFonts w:ascii="Times New Roman" w:eastAsia="仿宋_GB2312" w:hAnsi="Times New Roman"/>
              </w:rPr>
            </w:pPr>
            <w:r w:rsidRPr="003B0D69">
              <w:rPr>
                <w:rFonts w:ascii="Times New Roman" w:eastAsia="仿宋_GB2312" w:hAnsi="Times New Roman" w:hint="eastAsia"/>
              </w:rPr>
              <w:t>（</w:t>
            </w:r>
            <w:r w:rsidRPr="003B0D69">
              <w:rPr>
                <w:rFonts w:ascii="Times New Roman" w:eastAsia="仿宋_GB2312" w:hAnsi="Times New Roman" w:hint="eastAsia"/>
              </w:rPr>
              <w:t>46</w:t>
            </w:r>
            <w:r w:rsidRPr="003B0D69">
              <w:rPr>
                <w:rFonts w:ascii="Times New Roman" w:eastAsia="仿宋_GB2312" w:hAnsi="Times New Roman" w:hint="eastAsia"/>
              </w:rPr>
              <w:t>）典型区域水体污染综合治理技术</w:t>
            </w:r>
          </w:p>
        </w:tc>
      </w:tr>
      <w:tr w:rsidR="003B0D69" w:rsidRPr="003B0D69" w:rsidTr="008251BF">
        <w:trPr>
          <w:cantSplit/>
          <w:jc w:val="center"/>
        </w:trPr>
        <w:tc>
          <w:tcPr>
            <w:tcW w:w="5599" w:type="dxa"/>
            <w:vAlign w:val="center"/>
          </w:tcPr>
          <w:p w:rsidR="008251BF" w:rsidRPr="003B0D69" w:rsidRDefault="008251BF" w:rsidP="008251BF">
            <w:pPr>
              <w:numPr>
                <w:ilvl w:val="0"/>
                <w:numId w:val="19"/>
              </w:numPr>
              <w:spacing w:line="240" w:lineRule="auto"/>
              <w:rPr>
                <w:rFonts w:ascii="Times New Roman" w:eastAsia="仿宋_GB2312" w:hAnsi="Times New Roman"/>
              </w:rPr>
            </w:pPr>
            <w:r w:rsidRPr="003B0D69">
              <w:rPr>
                <w:rFonts w:ascii="Times New Roman" w:eastAsia="仿宋_GB2312" w:hAnsi="Times New Roman" w:hint="eastAsia"/>
              </w:rPr>
              <w:t>脆弱生态系统修复技术研发与应用</w:t>
            </w:r>
          </w:p>
        </w:tc>
        <w:tc>
          <w:tcPr>
            <w:tcW w:w="6106" w:type="dxa"/>
            <w:vAlign w:val="center"/>
          </w:tcPr>
          <w:p w:rsidR="008251BF" w:rsidRPr="003B0D69" w:rsidRDefault="008251BF" w:rsidP="00F72260">
            <w:pPr>
              <w:spacing w:line="240" w:lineRule="auto"/>
              <w:jc w:val="left"/>
              <w:rPr>
                <w:rFonts w:ascii="Times New Roman" w:eastAsia="仿宋_GB2312" w:hAnsi="Times New Roman"/>
              </w:rPr>
            </w:pPr>
            <w:r w:rsidRPr="003B0D69">
              <w:rPr>
                <w:rFonts w:ascii="Times New Roman" w:eastAsia="仿宋_GB2312" w:hAnsi="Times New Roman" w:hint="eastAsia"/>
              </w:rPr>
              <w:t>（</w:t>
            </w:r>
            <w:r w:rsidRPr="003B0D69">
              <w:rPr>
                <w:rFonts w:ascii="Times New Roman" w:eastAsia="仿宋_GB2312" w:hAnsi="Times New Roman" w:hint="eastAsia"/>
              </w:rPr>
              <w:t>47</w:t>
            </w:r>
            <w:r w:rsidRPr="003B0D69">
              <w:rPr>
                <w:rFonts w:ascii="Times New Roman" w:eastAsia="仿宋_GB2312" w:hAnsi="Times New Roman" w:hint="eastAsia"/>
              </w:rPr>
              <w:t>）重大建设工程防护</w:t>
            </w:r>
          </w:p>
        </w:tc>
      </w:tr>
      <w:tr w:rsidR="003B0D69" w:rsidRPr="003B0D69" w:rsidTr="008251BF">
        <w:trPr>
          <w:cantSplit/>
          <w:jc w:val="center"/>
        </w:trPr>
        <w:tc>
          <w:tcPr>
            <w:tcW w:w="5599" w:type="dxa"/>
            <w:vAlign w:val="center"/>
          </w:tcPr>
          <w:p w:rsidR="008251BF" w:rsidRPr="003B0D69" w:rsidRDefault="008251BF" w:rsidP="008251BF">
            <w:pPr>
              <w:numPr>
                <w:ilvl w:val="0"/>
                <w:numId w:val="19"/>
              </w:numPr>
              <w:spacing w:line="240" w:lineRule="auto"/>
              <w:rPr>
                <w:rFonts w:ascii="Times New Roman" w:eastAsia="仿宋_GB2312" w:hAnsi="Times New Roman"/>
              </w:rPr>
            </w:pPr>
            <w:r w:rsidRPr="003B0D69">
              <w:rPr>
                <w:rFonts w:ascii="Times New Roman" w:eastAsia="仿宋_GB2312" w:hAnsi="Times New Roman" w:hint="eastAsia"/>
              </w:rPr>
              <w:t>特殊资源清洁化利用关键技术研发与集成示范</w:t>
            </w:r>
          </w:p>
        </w:tc>
        <w:tc>
          <w:tcPr>
            <w:tcW w:w="6106" w:type="dxa"/>
            <w:vAlign w:val="center"/>
          </w:tcPr>
          <w:p w:rsidR="008251BF" w:rsidRPr="003B0D69" w:rsidRDefault="008251BF" w:rsidP="008251BF">
            <w:pPr>
              <w:spacing w:line="240" w:lineRule="auto"/>
              <w:jc w:val="left"/>
              <w:rPr>
                <w:rFonts w:ascii="Times New Roman" w:eastAsia="仿宋_GB2312" w:hAnsi="Times New Roman"/>
              </w:rPr>
            </w:pPr>
            <w:r w:rsidRPr="003B0D69">
              <w:rPr>
                <w:rFonts w:ascii="Times New Roman" w:eastAsia="仿宋_GB2312" w:hAnsi="Times New Roman" w:hint="eastAsia"/>
              </w:rPr>
              <w:t>（</w:t>
            </w:r>
            <w:r w:rsidRPr="003B0D69">
              <w:rPr>
                <w:rFonts w:ascii="Times New Roman" w:eastAsia="仿宋_GB2312" w:hAnsi="Times New Roman" w:hint="eastAsia"/>
              </w:rPr>
              <w:t>40</w:t>
            </w:r>
            <w:r w:rsidRPr="003B0D69">
              <w:rPr>
                <w:rFonts w:ascii="Times New Roman" w:eastAsia="仿宋_GB2312" w:hAnsi="Times New Roman" w:hint="eastAsia"/>
              </w:rPr>
              <w:t>）特色金属矿藏的高效清洁综合利用</w:t>
            </w:r>
          </w:p>
        </w:tc>
      </w:tr>
    </w:tbl>
    <w:p w:rsidR="001D7E6E" w:rsidRPr="003B0D69" w:rsidRDefault="007D5ACA" w:rsidP="00415C85">
      <w:pPr>
        <w:pStyle w:val="1"/>
        <w:spacing w:before="240" w:after="120"/>
      </w:pPr>
      <w:bookmarkStart w:id="34" w:name="_Toc405562018"/>
      <w:bookmarkStart w:id="35" w:name="_Toc405809384"/>
      <w:bookmarkStart w:id="36" w:name="_Toc462753695"/>
      <w:r w:rsidRPr="003B0D69">
        <w:t>四</w:t>
      </w:r>
      <w:r w:rsidR="00A1441E" w:rsidRPr="003B0D69">
        <w:t>、</w:t>
      </w:r>
      <w:r w:rsidR="00AC6EFF" w:rsidRPr="003B0D69">
        <w:t>创新</w:t>
      </w:r>
      <w:r w:rsidR="000F3A4C" w:rsidRPr="003B0D69">
        <w:t>平台</w:t>
      </w:r>
      <w:r w:rsidRPr="003B0D69">
        <w:t>与</w:t>
      </w:r>
      <w:bookmarkEnd w:id="34"/>
      <w:r w:rsidR="00AC6EFF" w:rsidRPr="003B0D69">
        <w:t>服务</w:t>
      </w:r>
      <w:r w:rsidR="000F3A4C" w:rsidRPr="003B0D69">
        <w:t>网络</w:t>
      </w:r>
      <w:bookmarkEnd w:id="35"/>
      <w:bookmarkEnd w:id="36"/>
    </w:p>
    <w:p w:rsidR="00395D63" w:rsidRPr="009C14B2" w:rsidRDefault="00337FCF" w:rsidP="00415C85">
      <w:pPr>
        <w:pStyle w:val="2"/>
        <w:spacing w:before="120"/>
        <w:rPr>
          <w:color w:val="FF0000"/>
        </w:rPr>
      </w:pPr>
      <w:bookmarkStart w:id="37" w:name="_Toc405562019"/>
      <w:bookmarkStart w:id="38" w:name="_Toc405809385"/>
      <w:bookmarkStart w:id="39" w:name="_Toc462753696"/>
      <w:r w:rsidRPr="003B0D69">
        <w:t>（</w:t>
      </w:r>
      <w:r w:rsidR="00F238A7" w:rsidRPr="003B0D69">
        <w:rPr>
          <w:rFonts w:hint="eastAsia"/>
        </w:rPr>
        <w:t>一</w:t>
      </w:r>
      <w:r w:rsidRPr="003B0D69">
        <w:t>）</w:t>
      </w:r>
      <w:r w:rsidR="00FD211D" w:rsidRPr="003B0D69">
        <w:t>加强</w:t>
      </w:r>
      <w:r w:rsidR="00330883" w:rsidRPr="003B0D69">
        <w:t>知识产权</w:t>
      </w:r>
      <w:r w:rsidR="00F238A7" w:rsidRPr="003B0D69">
        <w:rPr>
          <w:rFonts w:hint="eastAsia"/>
        </w:rPr>
        <w:t>运营</w:t>
      </w:r>
      <w:r w:rsidR="00330883" w:rsidRPr="003B0D69">
        <w:t>网络</w:t>
      </w:r>
      <w:bookmarkEnd w:id="37"/>
      <w:bookmarkEnd w:id="38"/>
      <w:r w:rsidR="00FD211D" w:rsidRPr="003B0D69">
        <w:t>建设</w:t>
      </w:r>
      <w:bookmarkEnd w:id="39"/>
    </w:p>
    <w:p w:rsidR="009C14B2" w:rsidRPr="009C14B2" w:rsidRDefault="009C14B2" w:rsidP="009C14B2">
      <w:pPr>
        <w:widowControl/>
        <w:snapToGrid w:val="0"/>
        <w:spacing w:line="500" w:lineRule="exact"/>
        <w:ind w:firstLineChars="200" w:firstLine="560"/>
        <w:rPr>
          <w:rFonts w:ascii="Times New Roman" w:eastAsia="仿宋_GB2312" w:hAnsi="Times New Roman"/>
        </w:rPr>
      </w:pPr>
      <w:r w:rsidRPr="009C14B2">
        <w:rPr>
          <w:rFonts w:ascii="Times New Roman" w:eastAsia="仿宋_GB2312" w:hAnsi="Times New Roman" w:hint="eastAsia"/>
        </w:rPr>
        <w:t>“</w:t>
      </w:r>
      <w:r w:rsidRPr="009C14B2">
        <w:rPr>
          <w:rFonts w:ascii="Times New Roman" w:eastAsia="仿宋_GB2312" w:hAnsi="Times New Roman"/>
        </w:rPr>
        <w:t>十二五</w:t>
      </w:r>
      <w:r w:rsidRPr="009C14B2">
        <w:rPr>
          <w:rFonts w:ascii="Times New Roman" w:eastAsia="仿宋_GB2312" w:hAnsi="Times New Roman" w:hint="eastAsia"/>
        </w:rPr>
        <w:t>”</w:t>
      </w:r>
      <w:r w:rsidRPr="009C14B2">
        <w:rPr>
          <w:rFonts w:ascii="Times New Roman" w:eastAsia="仿宋_GB2312" w:hAnsi="Times New Roman"/>
        </w:rPr>
        <w:t>期间，为深入实施</w:t>
      </w:r>
      <w:r w:rsidRPr="009C14B2">
        <w:rPr>
          <w:rFonts w:ascii="Times New Roman" w:eastAsia="仿宋_GB2312" w:hAnsi="Times New Roman" w:hint="eastAsia"/>
        </w:rPr>
        <w:t>“</w:t>
      </w:r>
      <w:r w:rsidRPr="009C14B2">
        <w:rPr>
          <w:rFonts w:ascii="Times New Roman" w:eastAsia="仿宋_GB2312" w:hAnsi="Times New Roman"/>
        </w:rPr>
        <w:t>创新</w:t>
      </w:r>
      <w:r w:rsidRPr="009C14B2">
        <w:rPr>
          <w:rFonts w:ascii="Times New Roman" w:eastAsia="仿宋_GB2312" w:hAnsi="Times New Roman"/>
        </w:rPr>
        <w:t>2020</w:t>
      </w:r>
      <w:r w:rsidRPr="009C14B2">
        <w:rPr>
          <w:rFonts w:ascii="Times New Roman" w:eastAsia="仿宋_GB2312" w:hAnsi="Times New Roman" w:hint="eastAsia"/>
        </w:rPr>
        <w:t>”</w:t>
      </w:r>
      <w:r w:rsidRPr="009C14B2">
        <w:rPr>
          <w:rFonts w:ascii="Times New Roman" w:eastAsia="仿宋_GB2312" w:hAnsi="Times New Roman"/>
        </w:rPr>
        <w:t>和院属单位</w:t>
      </w:r>
      <w:r w:rsidRPr="009C14B2">
        <w:rPr>
          <w:rFonts w:ascii="Times New Roman" w:eastAsia="仿宋_GB2312" w:hAnsi="Times New Roman" w:hint="eastAsia"/>
        </w:rPr>
        <w:t>“</w:t>
      </w:r>
      <w:r w:rsidRPr="009C14B2">
        <w:rPr>
          <w:rFonts w:ascii="Times New Roman" w:eastAsia="仿宋_GB2312" w:hAnsi="Times New Roman"/>
        </w:rPr>
        <w:t>一三五</w:t>
      </w:r>
      <w:r w:rsidRPr="009C14B2">
        <w:rPr>
          <w:rFonts w:ascii="Times New Roman" w:eastAsia="仿宋_GB2312" w:hAnsi="Times New Roman" w:hint="eastAsia"/>
        </w:rPr>
        <w:t>”</w:t>
      </w:r>
      <w:r w:rsidRPr="009C14B2">
        <w:rPr>
          <w:rFonts w:ascii="Times New Roman" w:eastAsia="仿宋_GB2312" w:hAnsi="Times New Roman"/>
        </w:rPr>
        <w:t>规划，我院知识产权工作在完善管理运行机制、建设专业化队伍、提高知识产权质量和加强支撑能力建设等方面取得了显著成效。</w:t>
      </w:r>
      <w:r w:rsidRPr="009C14B2">
        <w:rPr>
          <w:rFonts w:ascii="Times New Roman" w:eastAsia="仿宋_GB2312" w:hAnsi="Times New Roman" w:hint="eastAsia"/>
        </w:rPr>
        <w:t>“</w:t>
      </w:r>
      <w:r w:rsidRPr="009C14B2">
        <w:rPr>
          <w:rFonts w:ascii="Times New Roman" w:eastAsia="仿宋_GB2312" w:hAnsi="Times New Roman"/>
        </w:rPr>
        <w:t>十三五</w:t>
      </w:r>
      <w:r w:rsidRPr="009C14B2">
        <w:rPr>
          <w:rFonts w:ascii="Times New Roman" w:eastAsia="仿宋_GB2312" w:hAnsi="Times New Roman" w:hint="eastAsia"/>
        </w:rPr>
        <w:t>”</w:t>
      </w:r>
      <w:r w:rsidRPr="009C14B2">
        <w:rPr>
          <w:rFonts w:ascii="Times New Roman" w:eastAsia="仿宋_GB2312" w:hAnsi="Times New Roman"/>
        </w:rPr>
        <w:t>期间，我院知识产权管理工作将以深入实施</w:t>
      </w:r>
      <w:r w:rsidRPr="009C14B2">
        <w:rPr>
          <w:rFonts w:ascii="Times New Roman" w:eastAsia="仿宋_GB2312" w:hAnsi="Times New Roman" w:hint="eastAsia"/>
        </w:rPr>
        <w:t>“</w:t>
      </w:r>
      <w:r w:rsidRPr="009C14B2">
        <w:rPr>
          <w:rFonts w:ascii="Times New Roman" w:eastAsia="仿宋_GB2312" w:hAnsi="Times New Roman"/>
        </w:rPr>
        <w:t>国家知识产权战略行动计划</w:t>
      </w:r>
      <w:r w:rsidRPr="009C14B2">
        <w:rPr>
          <w:rFonts w:ascii="Times New Roman" w:eastAsia="仿宋_GB2312" w:hAnsi="Times New Roman" w:hint="eastAsia"/>
        </w:rPr>
        <w:t>”</w:t>
      </w:r>
      <w:r w:rsidRPr="009C14B2">
        <w:rPr>
          <w:rFonts w:ascii="Times New Roman" w:eastAsia="仿宋_GB2312" w:hAnsi="Times New Roman"/>
        </w:rPr>
        <w:t>为指引，以服务科技创新为目的，以</w:t>
      </w:r>
      <w:r w:rsidRPr="009C14B2">
        <w:rPr>
          <w:rFonts w:ascii="Times New Roman" w:eastAsia="仿宋_GB2312" w:hAnsi="Times New Roman" w:hint="eastAsia"/>
          <w:szCs w:val="28"/>
        </w:rPr>
        <w:t>构建</w:t>
      </w:r>
      <w:r w:rsidRPr="009C14B2">
        <w:rPr>
          <w:rFonts w:ascii="Times New Roman" w:eastAsia="仿宋_GB2312" w:hAnsi="Times New Roman"/>
        </w:rPr>
        <w:t>知识产权</w:t>
      </w:r>
      <w:r w:rsidRPr="009C14B2">
        <w:rPr>
          <w:rFonts w:ascii="Times New Roman" w:eastAsia="仿宋_GB2312" w:hAnsi="Times New Roman" w:hint="eastAsia"/>
        </w:rPr>
        <w:t>运营</w:t>
      </w:r>
      <w:r w:rsidRPr="009C14B2">
        <w:rPr>
          <w:rFonts w:ascii="Times New Roman" w:eastAsia="仿宋_GB2312" w:hAnsi="Times New Roman"/>
        </w:rPr>
        <w:t>网络</w:t>
      </w:r>
      <w:r w:rsidRPr="009C14B2">
        <w:rPr>
          <w:rFonts w:ascii="Times New Roman" w:eastAsia="仿宋_GB2312" w:hAnsi="Times New Roman" w:hint="eastAsia"/>
        </w:rPr>
        <w:t>手</w:t>
      </w:r>
      <w:r w:rsidRPr="009C14B2">
        <w:rPr>
          <w:rFonts w:ascii="Times New Roman" w:eastAsia="仿宋_GB2312" w:hAnsi="Times New Roman"/>
        </w:rPr>
        <w:t>段，以完善院所单位知识产权管理制度为基础，以创新知识产权转化运用模式为重点，推进院属单位知识产权管理标准化、科学化，健全技术创新和成果转化激励机制，破除制约科技成果转移转化障碍，系统提升知识产权创造、运用、保护和管理能力。</w:t>
      </w:r>
    </w:p>
    <w:p w:rsidR="008976F0" w:rsidRPr="00B96E18" w:rsidRDefault="009C14B2" w:rsidP="009C14B2">
      <w:pPr>
        <w:widowControl/>
        <w:snapToGrid w:val="0"/>
        <w:spacing w:line="500" w:lineRule="exact"/>
        <w:ind w:firstLineChars="200" w:firstLine="560"/>
        <w:rPr>
          <w:rFonts w:ascii="Times New Roman" w:eastAsia="仿宋_GB2312" w:hAnsi="Times New Roman"/>
        </w:rPr>
      </w:pPr>
      <w:r w:rsidRPr="00B96E18">
        <w:rPr>
          <w:rFonts w:ascii="Times New Roman" w:eastAsia="仿宋_GB2312" w:hAnsi="Times New Roman"/>
        </w:rPr>
        <w:lastRenderedPageBreak/>
        <w:t>围绕促进科技创新成果转化成现实生产力的目标，</w:t>
      </w:r>
      <w:r w:rsidRPr="00B96E18">
        <w:rPr>
          <w:rFonts w:ascii="Times New Roman" w:eastAsia="仿宋_GB2312" w:hAnsi="Times New Roman" w:hint="eastAsia"/>
        </w:rPr>
        <w:t>通过试点建设全院统一的知识产权运营平台</w:t>
      </w:r>
      <w:r w:rsidR="008976F0" w:rsidRPr="00B96E18">
        <w:rPr>
          <w:rFonts w:ascii="Times New Roman" w:eastAsia="仿宋_GB2312" w:hAnsi="Times New Roman" w:hint="eastAsia"/>
        </w:rPr>
        <w:t>——</w:t>
      </w:r>
      <w:r w:rsidRPr="00B96E18">
        <w:rPr>
          <w:rFonts w:ascii="Times New Roman" w:eastAsia="仿宋_GB2312" w:hAnsi="Times New Roman" w:hint="eastAsia"/>
        </w:rPr>
        <w:t>中国科学院知识产权运营管理中心，</w:t>
      </w:r>
      <w:r w:rsidRPr="00B96E18">
        <w:rPr>
          <w:rFonts w:ascii="Times New Roman" w:eastAsia="仿宋_GB2312" w:hAnsi="Times New Roman"/>
        </w:rPr>
        <w:t>强化知识产权管理制度建设和转移转化服务体系建设，充分发挥知识产权在科技创新中的基础保障和有效激励作用，加强专业化知识产权平台和人才队伍建设，以服务促合作，以合作促发展，实现知识产权的价值增值，服务于国民经济建设和社会可持续发展。</w:t>
      </w:r>
    </w:p>
    <w:p w:rsidR="009C14B2" w:rsidRPr="00B96E18" w:rsidRDefault="008976F0" w:rsidP="009C14B2">
      <w:pPr>
        <w:widowControl/>
        <w:snapToGrid w:val="0"/>
        <w:spacing w:line="500" w:lineRule="exact"/>
        <w:ind w:firstLineChars="200" w:firstLine="560"/>
        <w:rPr>
          <w:rFonts w:ascii="Times New Roman" w:eastAsia="仿宋_GB2312" w:hAnsi="Times New Roman"/>
        </w:rPr>
      </w:pPr>
      <w:r w:rsidRPr="00B96E18">
        <w:rPr>
          <w:rFonts w:ascii="Times New Roman" w:eastAsia="仿宋_GB2312" w:hAnsi="Times New Roman" w:hint="eastAsia"/>
        </w:rPr>
        <w:t>知识产权运营网络</w:t>
      </w:r>
      <w:r w:rsidR="009C14B2" w:rsidRPr="00B96E18">
        <w:rPr>
          <w:rFonts w:ascii="Times New Roman" w:eastAsia="仿宋_GB2312" w:hAnsi="Times New Roman"/>
        </w:rPr>
        <w:t>将重点开展以下工作：</w:t>
      </w:r>
    </w:p>
    <w:p w:rsidR="009C14B2" w:rsidRPr="00B96E18" w:rsidRDefault="009C14B2" w:rsidP="00C65D3A">
      <w:pPr>
        <w:keepNext/>
        <w:widowControl/>
        <w:snapToGrid w:val="0"/>
        <w:spacing w:beforeLines="50" w:line="500" w:lineRule="exact"/>
        <w:ind w:firstLineChars="200" w:firstLine="562"/>
        <w:outlineLvl w:val="2"/>
        <w:rPr>
          <w:rFonts w:ascii="Times New Roman" w:eastAsia="仿宋_GB2312" w:hAnsi="Times New Roman"/>
          <w:b/>
        </w:rPr>
      </w:pPr>
      <w:r w:rsidRPr="00B96E18">
        <w:rPr>
          <w:rFonts w:ascii="Times New Roman" w:eastAsia="仿宋_GB2312" w:hAnsi="Times New Roman"/>
          <w:b/>
        </w:rPr>
        <w:t>1</w:t>
      </w:r>
      <w:r w:rsidRPr="00B96E18">
        <w:rPr>
          <w:rFonts w:ascii="Times New Roman" w:eastAsia="仿宋_GB2312" w:hAnsi="Times New Roman" w:hint="eastAsia"/>
          <w:b/>
        </w:rPr>
        <w:t>．</w:t>
      </w:r>
      <w:r w:rsidRPr="00B96E18">
        <w:rPr>
          <w:rFonts w:ascii="Times New Roman" w:eastAsia="仿宋_GB2312" w:hAnsi="Times New Roman"/>
          <w:b/>
        </w:rPr>
        <w:t>促进</w:t>
      </w:r>
      <w:r w:rsidRPr="00B96E18">
        <w:rPr>
          <w:rFonts w:ascii="Times New Roman" w:eastAsia="仿宋_GB2312" w:hAnsi="Times New Roman" w:hint="eastAsia"/>
          <w:b/>
        </w:rPr>
        <w:t>成果转移转化</w:t>
      </w:r>
      <w:r w:rsidRPr="00B96E18">
        <w:rPr>
          <w:rFonts w:ascii="Times New Roman" w:eastAsia="仿宋_GB2312" w:hAnsi="Times New Roman"/>
          <w:b/>
        </w:rPr>
        <w:t>，</w:t>
      </w:r>
      <w:r w:rsidRPr="00B96E18">
        <w:rPr>
          <w:rFonts w:ascii="Times New Roman" w:eastAsia="仿宋_GB2312" w:hAnsi="Times New Roman" w:hint="eastAsia"/>
          <w:b/>
        </w:rPr>
        <w:t>建设中国科学院知识产权运营管理中心</w:t>
      </w:r>
    </w:p>
    <w:p w:rsidR="009C14B2" w:rsidRPr="00B96E18" w:rsidRDefault="009C14B2" w:rsidP="003F251F">
      <w:pPr>
        <w:spacing w:line="500" w:lineRule="exact"/>
        <w:ind w:firstLineChars="200" w:firstLine="560"/>
        <w:rPr>
          <w:rFonts w:ascii="Times New Roman" w:eastAsia="仿宋_GB2312" w:hAnsi="Times New Roman"/>
          <w:b/>
          <w:szCs w:val="28"/>
        </w:rPr>
      </w:pPr>
      <w:r w:rsidRPr="00B96E18">
        <w:rPr>
          <w:rFonts w:ascii="仿宋_GB2312" w:eastAsia="仿宋_GB2312" w:hAnsi="黑体"/>
          <w:szCs w:val="28"/>
        </w:rPr>
        <w:t>（1）</w:t>
      </w:r>
      <w:r w:rsidRPr="00B96E18">
        <w:rPr>
          <w:rFonts w:ascii="Times New Roman" w:eastAsia="仿宋_GB2312" w:hAnsi="Times New Roman" w:hint="eastAsia"/>
          <w:szCs w:val="28"/>
        </w:rPr>
        <w:t>形成高质量专利的集中管理机制。有选择地为研究所拟披露的发明成果提供知识产权全流程服务，优化资源配置，在一定程度上发挥市场和产业需求对专利管理的导向作用；通过完善专利设计和专利质量管理，提高专利保护力度和价值，提高成果的市场效应</w:t>
      </w:r>
      <w:r w:rsidR="008976F0" w:rsidRPr="00B96E18">
        <w:rPr>
          <w:rFonts w:ascii="Times New Roman" w:eastAsia="仿宋_GB2312" w:hAnsi="Times New Roman" w:hint="eastAsia"/>
          <w:szCs w:val="28"/>
        </w:rPr>
        <w:t>。</w:t>
      </w:r>
    </w:p>
    <w:p w:rsidR="009C14B2" w:rsidRPr="00B96E18" w:rsidRDefault="009C14B2" w:rsidP="003F251F">
      <w:pPr>
        <w:spacing w:line="500" w:lineRule="exact"/>
        <w:ind w:firstLineChars="200" w:firstLine="560"/>
        <w:rPr>
          <w:rFonts w:ascii="Times New Roman" w:eastAsia="仿宋_GB2312" w:hAnsi="Times New Roman"/>
          <w:szCs w:val="28"/>
        </w:rPr>
      </w:pPr>
      <w:r w:rsidRPr="00B96E18">
        <w:rPr>
          <w:rFonts w:ascii="Times New Roman" w:eastAsia="仿宋_GB2312" w:hAnsi="Times New Roman" w:hint="eastAsia"/>
          <w:szCs w:val="28"/>
        </w:rPr>
        <w:t>（</w:t>
      </w:r>
      <w:r w:rsidRPr="00B96E18">
        <w:rPr>
          <w:rFonts w:ascii="Times New Roman" w:eastAsia="仿宋_GB2312" w:hAnsi="Times New Roman" w:hint="eastAsia"/>
          <w:szCs w:val="28"/>
        </w:rPr>
        <w:t>2</w:t>
      </w:r>
      <w:r w:rsidRPr="00B96E18">
        <w:rPr>
          <w:rFonts w:ascii="Times New Roman" w:eastAsia="仿宋_GB2312" w:hAnsi="Times New Roman" w:hint="eastAsia"/>
          <w:szCs w:val="28"/>
        </w:rPr>
        <w:t>）形成培育高价值专利和成果的产出机制。通过建立专利投资组合分析评估系统，使科研项目能够根据市场因素和未来潜在收益对专利进行布局，引导科研活动能够根据需求因素和未来潜在价值，优化管理、突出重点，培育更多高价值专利和成果，提高应用研究的科研产出水平。通过组织对重点培育专利的投资，强化投入，提高专利价值，引导专利成果的集成开发，实现更高价值。</w:t>
      </w:r>
    </w:p>
    <w:p w:rsidR="009C14B2" w:rsidRPr="00B96E18" w:rsidRDefault="009C14B2" w:rsidP="003F251F">
      <w:pPr>
        <w:spacing w:line="500" w:lineRule="exact"/>
        <w:ind w:firstLineChars="200" w:firstLine="560"/>
        <w:rPr>
          <w:rFonts w:ascii="Times New Roman" w:eastAsia="仿宋_GB2312" w:hAnsi="Times New Roman"/>
          <w:szCs w:val="28"/>
        </w:rPr>
      </w:pPr>
      <w:r w:rsidRPr="00B96E18">
        <w:rPr>
          <w:rFonts w:ascii="Times New Roman" w:eastAsia="仿宋_GB2312" w:hAnsi="Times New Roman" w:hint="eastAsia"/>
          <w:szCs w:val="28"/>
        </w:rPr>
        <w:t>（</w:t>
      </w:r>
      <w:r w:rsidRPr="00B96E18">
        <w:rPr>
          <w:rFonts w:ascii="Times New Roman" w:eastAsia="仿宋_GB2312" w:hAnsi="Times New Roman" w:hint="eastAsia"/>
          <w:szCs w:val="28"/>
        </w:rPr>
        <w:t>3</w:t>
      </w:r>
      <w:r w:rsidRPr="00B96E18">
        <w:rPr>
          <w:rFonts w:ascii="Times New Roman" w:eastAsia="仿宋_GB2312" w:hAnsi="Times New Roman" w:hint="eastAsia"/>
          <w:szCs w:val="28"/>
        </w:rPr>
        <w:t>）形成专利转让许可的畅通渠道。</w:t>
      </w:r>
      <w:r w:rsidRPr="00B96E18">
        <w:rPr>
          <w:rFonts w:ascii="Times New Roman" w:eastAsia="仿宋_GB2312" w:hAnsi="Times New Roman"/>
          <w:szCs w:val="28"/>
        </w:rPr>
        <w:t>建设专利扩散渠道，通过大幅度提高专利的有效扩散，提高研究所对专利中心的信任度，并提升中科院的社会影响力，促进科技人员提高专利质量的自觉性。积极参与国家知识产权局、科技部、工信部等设立的知识产权运营机构、联盟组织等，建立专利中心自身的转移渠道，包括与地方政府共建转移中心、网上交易中心、大规模专利拍卖、与行业性联盟共建转移中心等多种有效渠道。</w:t>
      </w:r>
    </w:p>
    <w:p w:rsidR="009C14B2" w:rsidRPr="00B96E18" w:rsidRDefault="009C14B2" w:rsidP="003F251F">
      <w:pPr>
        <w:widowControl/>
        <w:snapToGrid w:val="0"/>
        <w:spacing w:line="500" w:lineRule="exact"/>
        <w:ind w:firstLineChars="200" w:firstLine="560"/>
        <w:rPr>
          <w:rFonts w:ascii="Times New Roman" w:eastAsia="仿宋_GB2312" w:hAnsi="Times New Roman"/>
          <w:szCs w:val="28"/>
        </w:rPr>
      </w:pPr>
      <w:r w:rsidRPr="00B96E18">
        <w:rPr>
          <w:rFonts w:ascii="Times New Roman" w:eastAsia="仿宋_GB2312" w:hAnsi="Times New Roman"/>
        </w:rPr>
        <w:lastRenderedPageBreak/>
        <w:t>至</w:t>
      </w:r>
      <w:r w:rsidRPr="00B96E18">
        <w:rPr>
          <w:rFonts w:ascii="Times New Roman" w:eastAsia="仿宋_GB2312" w:hAnsi="Times New Roman"/>
        </w:rPr>
        <w:t>2020</w:t>
      </w:r>
      <w:r w:rsidRPr="00B96E18">
        <w:rPr>
          <w:rFonts w:ascii="Times New Roman" w:eastAsia="仿宋_GB2312" w:hAnsi="Times New Roman"/>
        </w:rPr>
        <w:t>年，</w:t>
      </w:r>
      <w:r w:rsidRPr="00B96E18">
        <w:rPr>
          <w:rFonts w:ascii="Times New Roman" w:eastAsia="仿宋_GB2312" w:hAnsi="Times New Roman" w:hint="eastAsia"/>
          <w:szCs w:val="28"/>
        </w:rPr>
        <w:t>组建一只专业化的知识产权运营服务队伍，形成专业化的平台；在电子信息、生物医药、材料化工领域，形成不少于</w:t>
      </w:r>
      <w:r w:rsidRPr="00B96E18">
        <w:rPr>
          <w:rFonts w:ascii="Times New Roman" w:eastAsia="仿宋_GB2312" w:hAnsi="Times New Roman" w:hint="eastAsia"/>
          <w:szCs w:val="28"/>
        </w:rPr>
        <w:t>150</w:t>
      </w:r>
      <w:r w:rsidRPr="00B96E18">
        <w:rPr>
          <w:rFonts w:ascii="Times New Roman" w:eastAsia="仿宋_GB2312" w:hAnsi="Times New Roman" w:hint="eastAsia"/>
          <w:szCs w:val="28"/>
        </w:rPr>
        <w:t>项核心专利组成的若干有重要影响的专利群，对</w:t>
      </w:r>
      <w:r w:rsidRPr="00B96E18">
        <w:rPr>
          <w:rFonts w:ascii="Times New Roman" w:eastAsia="仿宋_GB2312" w:hAnsi="Times New Roman" w:hint="eastAsia"/>
          <w:szCs w:val="28"/>
        </w:rPr>
        <w:t>2-3</w:t>
      </w:r>
      <w:r w:rsidRPr="00B96E18">
        <w:rPr>
          <w:rFonts w:ascii="Times New Roman" w:eastAsia="仿宋_GB2312" w:hAnsi="Times New Roman" w:hint="eastAsia"/>
          <w:szCs w:val="28"/>
        </w:rPr>
        <w:t>个重要行业产生变革性影响；</w:t>
      </w:r>
      <w:r w:rsidRPr="00B96E18">
        <w:rPr>
          <w:rFonts w:ascii="Times New Roman" w:eastAsia="仿宋_GB2312" w:hAnsi="Times New Roman" w:hint="eastAsia"/>
          <w:szCs w:val="28"/>
        </w:rPr>
        <w:t xml:space="preserve"> </w:t>
      </w:r>
      <w:r w:rsidRPr="00B96E18">
        <w:rPr>
          <w:rFonts w:ascii="Times New Roman" w:eastAsia="仿宋_GB2312" w:hAnsi="Times New Roman" w:hint="eastAsia"/>
          <w:szCs w:val="28"/>
        </w:rPr>
        <w:t>完成不少于</w:t>
      </w:r>
      <w:r w:rsidRPr="00B96E18">
        <w:rPr>
          <w:rFonts w:ascii="Times New Roman" w:eastAsia="仿宋_GB2312" w:hAnsi="Times New Roman" w:hint="eastAsia"/>
          <w:szCs w:val="28"/>
        </w:rPr>
        <w:t>1500</w:t>
      </w:r>
      <w:r w:rsidRPr="00B96E18">
        <w:rPr>
          <w:rFonts w:ascii="Times New Roman" w:eastAsia="仿宋_GB2312" w:hAnsi="Times New Roman" w:hint="eastAsia"/>
          <w:szCs w:val="28"/>
        </w:rPr>
        <w:t>项专利技术向企业转移。</w:t>
      </w:r>
    </w:p>
    <w:p w:rsidR="009C14B2" w:rsidRPr="00B96E18" w:rsidRDefault="009C14B2" w:rsidP="00C65D3A">
      <w:pPr>
        <w:keepNext/>
        <w:widowControl/>
        <w:snapToGrid w:val="0"/>
        <w:spacing w:beforeLines="50" w:line="500" w:lineRule="exact"/>
        <w:ind w:firstLineChars="200" w:firstLine="562"/>
        <w:outlineLvl w:val="2"/>
        <w:rPr>
          <w:rFonts w:ascii="Times New Roman" w:eastAsia="仿宋_GB2312" w:hAnsi="Times New Roman"/>
          <w:b/>
        </w:rPr>
      </w:pPr>
      <w:r w:rsidRPr="00B96E18">
        <w:rPr>
          <w:rFonts w:ascii="Times New Roman" w:eastAsia="仿宋_GB2312" w:hAnsi="Times New Roman" w:hint="eastAsia"/>
          <w:b/>
        </w:rPr>
        <w:t>2</w:t>
      </w:r>
      <w:r w:rsidRPr="00B96E18">
        <w:rPr>
          <w:rFonts w:ascii="Times New Roman" w:eastAsia="仿宋_GB2312" w:hAnsi="Times New Roman" w:hint="eastAsia"/>
          <w:b/>
        </w:rPr>
        <w:t>．</w:t>
      </w:r>
      <w:r w:rsidRPr="00B96E18">
        <w:rPr>
          <w:rFonts w:ascii="Times New Roman" w:eastAsia="仿宋_GB2312" w:hAnsi="Times New Roman"/>
          <w:b/>
        </w:rPr>
        <w:t>强化政策研究和科学管理，促进知识产权</w:t>
      </w:r>
      <w:r w:rsidRPr="00B96E18">
        <w:rPr>
          <w:rFonts w:ascii="Times New Roman" w:eastAsia="仿宋_GB2312" w:hAnsi="Times New Roman" w:hint="eastAsia"/>
          <w:b/>
        </w:rPr>
        <w:t>制度建设</w:t>
      </w:r>
    </w:p>
    <w:p w:rsidR="009C14B2" w:rsidRPr="00B96E18" w:rsidRDefault="009C14B2" w:rsidP="009C14B2">
      <w:pPr>
        <w:widowControl/>
        <w:snapToGrid w:val="0"/>
        <w:spacing w:line="500" w:lineRule="exact"/>
        <w:ind w:firstLineChars="200" w:firstLine="560"/>
        <w:rPr>
          <w:rFonts w:ascii="Times New Roman" w:eastAsia="仿宋_GB2312" w:hAnsi="Times New Roman"/>
        </w:rPr>
      </w:pPr>
      <w:r w:rsidRPr="00B96E18">
        <w:rPr>
          <w:rFonts w:ascii="Times New Roman" w:eastAsia="仿宋_GB2312" w:hAnsi="Times New Roman"/>
        </w:rPr>
        <w:t>（</w:t>
      </w:r>
      <w:r w:rsidRPr="00B96E18">
        <w:rPr>
          <w:rFonts w:ascii="Times New Roman" w:eastAsia="仿宋_GB2312" w:hAnsi="Times New Roman"/>
        </w:rPr>
        <w:t>1</w:t>
      </w:r>
      <w:r w:rsidRPr="00B96E18">
        <w:rPr>
          <w:rFonts w:ascii="Times New Roman" w:eastAsia="仿宋_GB2312" w:hAnsi="Times New Roman"/>
        </w:rPr>
        <w:t>）加强政策研究和信息宣传。根据创新驱动发展战略要求，依据国家知识产权法律法规、战略政策，结合我院实际，研究出台知识产权支撑科技促进发展的相关政策措施，积极引导院属单位加强知识产权管理，提高知识产权保护能力，创造符合创新驱动发展需要的高质量核心知识产权；结合科技成果管理制度改革，推动完善院属单位知识产权运用模式和保护措施，探索形成高效、合理、通畅的科技成果转移转化机制。借助或开辟相关信息渠道，积极组织宣传知识产权和技术转移典型案例，为推动我院科技成果转化工作创造良好氛围。</w:t>
      </w:r>
    </w:p>
    <w:p w:rsidR="009C14B2" w:rsidRPr="00B96E18" w:rsidRDefault="009C14B2" w:rsidP="009C14B2">
      <w:pPr>
        <w:widowControl/>
        <w:snapToGrid w:val="0"/>
        <w:spacing w:line="500" w:lineRule="exact"/>
        <w:ind w:firstLineChars="200" w:firstLine="560"/>
        <w:rPr>
          <w:rFonts w:ascii="Times New Roman" w:eastAsia="仿宋_GB2312" w:hAnsi="Times New Roman"/>
        </w:rPr>
      </w:pPr>
      <w:r w:rsidRPr="00B96E18">
        <w:rPr>
          <w:rFonts w:ascii="Times New Roman" w:eastAsia="仿宋_GB2312" w:hAnsi="Times New Roman" w:hint="eastAsia"/>
        </w:rPr>
        <w:t>（</w:t>
      </w:r>
      <w:r w:rsidRPr="00B96E18">
        <w:rPr>
          <w:rFonts w:ascii="Times New Roman" w:eastAsia="仿宋_GB2312" w:hAnsi="Times New Roman" w:hint="eastAsia"/>
        </w:rPr>
        <w:t>2</w:t>
      </w:r>
      <w:r w:rsidRPr="00B96E18">
        <w:rPr>
          <w:rFonts w:ascii="Times New Roman" w:eastAsia="仿宋_GB2312" w:hAnsi="Times New Roman" w:hint="eastAsia"/>
        </w:rPr>
        <w:t>）</w:t>
      </w:r>
      <w:r w:rsidRPr="00B96E18">
        <w:rPr>
          <w:rFonts w:ascii="Times New Roman" w:eastAsia="仿宋_GB2312" w:hAnsi="Times New Roman"/>
        </w:rPr>
        <w:t>加强核心知识产权创造。以院属单位贯彻科研机构知识产权管理规范为主线，建立符合市场需求的知识产权分级分类评价机制，推进符合知识产权规律的管理体系建设；结合院</w:t>
      </w:r>
      <w:r w:rsidRPr="00B96E18">
        <w:rPr>
          <w:rFonts w:ascii="Times New Roman" w:eastAsia="仿宋_GB2312" w:hAnsi="Times New Roman" w:hint="eastAsia"/>
        </w:rPr>
        <w:t>“</w:t>
      </w:r>
      <w:r w:rsidRPr="00B96E18">
        <w:rPr>
          <w:rFonts w:ascii="Times New Roman" w:eastAsia="仿宋_GB2312" w:hAnsi="Times New Roman"/>
        </w:rPr>
        <w:t>率先行动</w:t>
      </w:r>
      <w:r w:rsidRPr="00B96E18">
        <w:rPr>
          <w:rFonts w:ascii="Times New Roman" w:eastAsia="仿宋_GB2312" w:hAnsi="Times New Roman" w:hint="eastAsia"/>
        </w:rPr>
        <w:t>”</w:t>
      </w:r>
      <w:r w:rsidRPr="00B96E18">
        <w:rPr>
          <w:rFonts w:ascii="Times New Roman" w:eastAsia="仿宋_GB2312" w:hAnsi="Times New Roman"/>
        </w:rPr>
        <w:t>计划和战略</w:t>
      </w:r>
      <w:r w:rsidRPr="00B96E18">
        <w:rPr>
          <w:rFonts w:ascii="Times New Roman" w:eastAsia="仿宋_GB2312" w:hAnsi="Times New Roman" w:hint="eastAsia"/>
        </w:rPr>
        <w:t>性</w:t>
      </w:r>
      <w:r w:rsidRPr="00B96E18">
        <w:rPr>
          <w:rFonts w:ascii="Times New Roman" w:eastAsia="仿宋_GB2312" w:hAnsi="Times New Roman"/>
        </w:rPr>
        <w:t>先导</w:t>
      </w:r>
      <w:r w:rsidRPr="00B96E18">
        <w:rPr>
          <w:rFonts w:ascii="Times New Roman" w:eastAsia="仿宋_GB2312" w:hAnsi="Times New Roman" w:hint="eastAsia"/>
        </w:rPr>
        <w:t>科技</w:t>
      </w:r>
      <w:r w:rsidRPr="00B96E18">
        <w:rPr>
          <w:rFonts w:ascii="Times New Roman" w:eastAsia="仿宋_GB2312" w:hAnsi="Times New Roman"/>
        </w:rPr>
        <w:t>专项，深入推进科研项目知识产权全过程管理，开展专利申请布局与转化前景策略分析，明确专利布局</w:t>
      </w:r>
      <w:r w:rsidRPr="00B96E18">
        <w:rPr>
          <w:rFonts w:ascii="Times New Roman" w:eastAsia="仿宋_GB2312" w:hAnsi="Times New Roman" w:hint="eastAsia"/>
        </w:rPr>
        <w:t>的</w:t>
      </w:r>
      <w:r w:rsidRPr="00B96E18">
        <w:rPr>
          <w:rFonts w:ascii="Times New Roman" w:eastAsia="仿宋_GB2312" w:hAnsi="Times New Roman"/>
        </w:rPr>
        <w:t>重点方向、专利转化潜力和运用前景，培育形成一批支撑产业创新发展的核心专利和专利组合。</w:t>
      </w:r>
    </w:p>
    <w:p w:rsidR="009C14B2" w:rsidRPr="009C14B2" w:rsidRDefault="009C14B2" w:rsidP="009C14B2">
      <w:pPr>
        <w:widowControl/>
        <w:snapToGrid w:val="0"/>
        <w:spacing w:line="500" w:lineRule="exact"/>
        <w:ind w:firstLineChars="200" w:firstLine="560"/>
        <w:rPr>
          <w:rFonts w:ascii="Times New Roman" w:eastAsia="仿宋_GB2312" w:hAnsi="Times New Roman"/>
        </w:rPr>
      </w:pPr>
      <w:r w:rsidRPr="009C14B2">
        <w:rPr>
          <w:rFonts w:ascii="Times New Roman" w:eastAsia="仿宋_GB2312" w:hAnsi="Times New Roman"/>
        </w:rPr>
        <w:t>至</w:t>
      </w:r>
      <w:r w:rsidRPr="009C14B2">
        <w:rPr>
          <w:rFonts w:ascii="Times New Roman" w:eastAsia="仿宋_GB2312" w:hAnsi="Times New Roman"/>
        </w:rPr>
        <w:t>2020</w:t>
      </w:r>
      <w:r w:rsidRPr="009C14B2">
        <w:rPr>
          <w:rFonts w:ascii="Times New Roman" w:eastAsia="仿宋_GB2312" w:hAnsi="Times New Roman"/>
        </w:rPr>
        <w:t>年，全院达到科研机构知识产权管理规范要求的院属单位超过</w:t>
      </w:r>
      <w:r w:rsidRPr="009C14B2">
        <w:rPr>
          <w:rFonts w:ascii="Times New Roman" w:eastAsia="仿宋_GB2312" w:hAnsi="Times New Roman"/>
        </w:rPr>
        <w:t>15</w:t>
      </w:r>
      <w:r w:rsidRPr="009C14B2">
        <w:rPr>
          <w:rFonts w:ascii="Times New Roman" w:eastAsia="仿宋_GB2312" w:hAnsi="Times New Roman"/>
        </w:rPr>
        <w:t>家，有效发明专利数量超过</w:t>
      </w:r>
      <w:r w:rsidRPr="009C14B2">
        <w:rPr>
          <w:rFonts w:ascii="Times New Roman" w:eastAsia="仿宋_GB2312" w:hAnsi="Times New Roman"/>
        </w:rPr>
        <w:t>6</w:t>
      </w:r>
      <w:r w:rsidRPr="009C14B2">
        <w:rPr>
          <w:rFonts w:ascii="Times New Roman" w:eastAsia="仿宋_GB2312" w:hAnsi="Times New Roman"/>
        </w:rPr>
        <w:t>万件，获得国外专利授权累计超过</w:t>
      </w:r>
      <w:r w:rsidRPr="009C14B2">
        <w:rPr>
          <w:rFonts w:ascii="Times New Roman" w:eastAsia="仿宋_GB2312" w:hAnsi="Times New Roman"/>
        </w:rPr>
        <w:t>1500</w:t>
      </w:r>
      <w:r w:rsidRPr="009C14B2">
        <w:rPr>
          <w:rFonts w:ascii="Times New Roman" w:eastAsia="仿宋_GB2312" w:hAnsi="Times New Roman"/>
        </w:rPr>
        <w:t>件，获得国家专利奖超过</w:t>
      </w:r>
      <w:r w:rsidRPr="009C14B2">
        <w:rPr>
          <w:rFonts w:ascii="Times New Roman" w:eastAsia="仿宋_GB2312" w:hAnsi="Times New Roman"/>
        </w:rPr>
        <w:t>50</w:t>
      </w:r>
      <w:r w:rsidRPr="009C14B2">
        <w:rPr>
          <w:rFonts w:ascii="Times New Roman" w:eastAsia="仿宋_GB2312" w:hAnsi="Times New Roman"/>
        </w:rPr>
        <w:t>个，知识产权自行实施、许可和转让的数量与收益比</w:t>
      </w:r>
      <w:r w:rsidRPr="009C14B2">
        <w:rPr>
          <w:rFonts w:ascii="Times New Roman" w:eastAsia="仿宋_GB2312" w:hAnsi="Times New Roman"/>
        </w:rPr>
        <w:t>2015</w:t>
      </w:r>
      <w:r w:rsidRPr="009C14B2">
        <w:rPr>
          <w:rFonts w:ascii="Times New Roman" w:eastAsia="仿宋_GB2312" w:hAnsi="Times New Roman"/>
        </w:rPr>
        <w:t>年翻一番。</w:t>
      </w:r>
    </w:p>
    <w:p w:rsidR="009C14B2" w:rsidRPr="009C14B2" w:rsidRDefault="009C14B2" w:rsidP="00C65D3A">
      <w:pPr>
        <w:keepNext/>
        <w:widowControl/>
        <w:snapToGrid w:val="0"/>
        <w:spacing w:beforeLines="50" w:line="500" w:lineRule="exact"/>
        <w:ind w:firstLineChars="200" w:firstLine="562"/>
        <w:outlineLvl w:val="2"/>
        <w:rPr>
          <w:rFonts w:ascii="Times New Roman" w:eastAsia="仿宋_GB2312" w:hAnsi="Times New Roman"/>
          <w:b/>
        </w:rPr>
      </w:pPr>
      <w:r w:rsidRPr="009C14B2">
        <w:rPr>
          <w:rFonts w:ascii="Times New Roman" w:eastAsia="仿宋_GB2312" w:hAnsi="Times New Roman" w:hint="eastAsia"/>
          <w:b/>
        </w:rPr>
        <w:lastRenderedPageBreak/>
        <w:t>3</w:t>
      </w:r>
      <w:r w:rsidRPr="009C14B2">
        <w:rPr>
          <w:rFonts w:ascii="Times New Roman" w:eastAsia="仿宋_GB2312" w:hAnsi="Times New Roman" w:hint="eastAsia"/>
          <w:b/>
        </w:rPr>
        <w:t>．</w:t>
      </w:r>
      <w:r w:rsidRPr="009C14B2">
        <w:rPr>
          <w:rFonts w:ascii="Times New Roman" w:eastAsia="仿宋_GB2312" w:hAnsi="Times New Roman"/>
          <w:b/>
        </w:rPr>
        <w:t>建好中国科学院知识产权网站（</w:t>
      </w:r>
      <w:r w:rsidRPr="009C14B2">
        <w:rPr>
          <w:rFonts w:ascii="Times New Roman" w:eastAsia="仿宋_GB2312" w:hAnsi="Times New Roman"/>
          <w:b/>
        </w:rPr>
        <w:t>CASIP</w:t>
      </w:r>
      <w:r w:rsidRPr="009C14B2">
        <w:rPr>
          <w:rFonts w:ascii="Times New Roman" w:eastAsia="仿宋_GB2312" w:hAnsi="Times New Roman"/>
          <w:b/>
        </w:rPr>
        <w:t>），全面提升知识产权信息服务能力</w:t>
      </w:r>
    </w:p>
    <w:p w:rsidR="009C14B2" w:rsidRPr="009C14B2" w:rsidRDefault="009C14B2" w:rsidP="009C14B2">
      <w:pPr>
        <w:spacing w:line="500" w:lineRule="exact"/>
        <w:ind w:firstLineChars="200" w:firstLine="560"/>
        <w:rPr>
          <w:rFonts w:ascii="Times New Roman" w:eastAsia="仿宋_GB2312" w:hAnsi="Times New Roman"/>
          <w:szCs w:val="28"/>
        </w:rPr>
      </w:pPr>
      <w:r w:rsidRPr="009C14B2">
        <w:rPr>
          <w:rFonts w:ascii="Times New Roman" w:eastAsia="仿宋_GB2312" w:hAnsi="Times New Roman"/>
          <w:szCs w:val="28"/>
        </w:rPr>
        <w:t>（</w:t>
      </w:r>
      <w:r w:rsidRPr="009C14B2">
        <w:rPr>
          <w:rFonts w:ascii="Times New Roman" w:eastAsia="仿宋_GB2312" w:hAnsi="Times New Roman"/>
          <w:szCs w:val="28"/>
        </w:rPr>
        <w:t>1</w:t>
      </w:r>
      <w:r w:rsidRPr="009C14B2">
        <w:rPr>
          <w:rFonts w:ascii="Times New Roman" w:eastAsia="仿宋_GB2312" w:hAnsi="Times New Roman"/>
          <w:szCs w:val="28"/>
        </w:rPr>
        <w:t>）充实网站信息内容，完善服务手段，进一步强化资源汇聚与集成，加强维护更新，扩展服务功能；结合特色研究所建设和科技服务网络项目部署，选择特色细分产业领域，与相关研究所共建专业领域知识服务平台，面向国民经济建设贯通创新链和产业链，为社会免费或低价提供相关知识产权基础信息和有偿专业服务。</w:t>
      </w:r>
    </w:p>
    <w:p w:rsidR="009C14B2" w:rsidRPr="009C14B2" w:rsidRDefault="009C14B2" w:rsidP="009C14B2">
      <w:pPr>
        <w:spacing w:line="500" w:lineRule="exact"/>
        <w:ind w:firstLineChars="200" w:firstLine="560"/>
        <w:rPr>
          <w:rFonts w:ascii="Times New Roman" w:eastAsia="仿宋_GB2312" w:hAnsi="Times New Roman"/>
          <w:szCs w:val="28"/>
        </w:rPr>
      </w:pPr>
      <w:r w:rsidRPr="009C14B2">
        <w:rPr>
          <w:rFonts w:ascii="Times New Roman" w:eastAsia="仿宋_GB2312" w:hAnsi="Times New Roman"/>
          <w:szCs w:val="28"/>
        </w:rPr>
        <w:t>（</w:t>
      </w:r>
      <w:r w:rsidRPr="009C14B2">
        <w:rPr>
          <w:rFonts w:ascii="Times New Roman" w:eastAsia="仿宋_GB2312" w:hAnsi="Times New Roman"/>
          <w:szCs w:val="28"/>
        </w:rPr>
        <w:t>2</w:t>
      </w:r>
      <w:r w:rsidRPr="009C14B2">
        <w:rPr>
          <w:rFonts w:ascii="Times New Roman" w:eastAsia="仿宋_GB2312" w:hAnsi="Times New Roman"/>
          <w:szCs w:val="28"/>
        </w:rPr>
        <w:t>）结合我院重大科技创新活动，开展专利导航信息服务，将知识产权信息服务扩展到创造、保护、运营、管理的各个环节；建设服务我院知识产权管理的信息分析与预警工作机制；研发创新辅助工具，建设供需信息关联系统、研究报告自动生成系统、产业技术动态监测系统，面向创新主体提供有针对性的服务，提高创新效率。</w:t>
      </w:r>
    </w:p>
    <w:p w:rsidR="009C14B2" w:rsidRPr="009C14B2" w:rsidRDefault="009C14B2" w:rsidP="009C14B2">
      <w:pPr>
        <w:spacing w:line="500" w:lineRule="exact"/>
        <w:ind w:firstLineChars="200" w:firstLine="560"/>
        <w:rPr>
          <w:rFonts w:ascii="Times New Roman" w:eastAsia="仿宋_GB2312" w:hAnsi="Times New Roman"/>
          <w:szCs w:val="28"/>
        </w:rPr>
      </w:pPr>
      <w:r w:rsidRPr="009C14B2">
        <w:rPr>
          <w:rFonts w:ascii="Times New Roman" w:eastAsia="仿宋_GB2312" w:hAnsi="Times New Roman"/>
          <w:szCs w:val="28"/>
        </w:rPr>
        <w:t>（</w:t>
      </w:r>
      <w:r w:rsidRPr="009C14B2">
        <w:rPr>
          <w:rFonts w:ascii="Times New Roman" w:eastAsia="仿宋_GB2312" w:hAnsi="Times New Roman"/>
          <w:szCs w:val="28"/>
        </w:rPr>
        <w:t>3</w:t>
      </w:r>
      <w:r w:rsidRPr="009C14B2">
        <w:rPr>
          <w:rFonts w:ascii="Times New Roman" w:eastAsia="仿宋_GB2312" w:hAnsi="Times New Roman"/>
          <w:szCs w:val="28"/>
        </w:rPr>
        <w:t>）建设知识产权运营信息服务平台。围绕知识产权创新服务链条，面向院属用户与社会用户，提供全方位、一站式的知识产权交易、展会、咨询、融资等服务，促进产学研协同创新，加快科技成果的转化应用。</w:t>
      </w:r>
    </w:p>
    <w:p w:rsidR="009C14B2" w:rsidRPr="009C14B2" w:rsidRDefault="009C14B2" w:rsidP="009C14B2">
      <w:pPr>
        <w:spacing w:line="500" w:lineRule="exact"/>
        <w:ind w:firstLineChars="200" w:firstLine="560"/>
        <w:rPr>
          <w:rFonts w:ascii="Times New Roman" w:eastAsia="仿宋_GB2312" w:hAnsi="Times New Roman"/>
          <w:szCs w:val="28"/>
        </w:rPr>
      </w:pPr>
      <w:r w:rsidRPr="009C14B2">
        <w:rPr>
          <w:rFonts w:ascii="Times New Roman" w:eastAsia="仿宋_GB2312" w:hAnsi="Times New Roman"/>
          <w:szCs w:val="28"/>
        </w:rPr>
        <w:t>至</w:t>
      </w:r>
      <w:r w:rsidRPr="009C14B2">
        <w:rPr>
          <w:rFonts w:ascii="Times New Roman" w:eastAsia="仿宋_GB2312" w:hAnsi="Times New Roman"/>
          <w:szCs w:val="28"/>
        </w:rPr>
        <w:t>2020</w:t>
      </w:r>
      <w:r w:rsidRPr="009C14B2">
        <w:rPr>
          <w:rFonts w:ascii="Times New Roman" w:eastAsia="仿宋_GB2312" w:hAnsi="Times New Roman"/>
          <w:szCs w:val="28"/>
        </w:rPr>
        <w:t>年，建成基本满足我院科技创新需求的知识产权信息服务体系，在高质量知识产权创造、知识产权有效保护、顺畅推进技术转移成果转化，高效专业知识产权管理等方面形成信息支撑能力；将</w:t>
      </w:r>
      <w:r w:rsidRPr="009C14B2">
        <w:rPr>
          <w:rFonts w:ascii="Times New Roman" w:eastAsia="仿宋_GB2312" w:hAnsi="Times New Roman"/>
          <w:szCs w:val="28"/>
        </w:rPr>
        <w:t>CASIP</w:t>
      </w:r>
      <w:r w:rsidRPr="009C14B2">
        <w:rPr>
          <w:rFonts w:ascii="Times New Roman" w:eastAsia="仿宋_GB2312" w:hAnsi="Times New Roman"/>
          <w:szCs w:val="28"/>
        </w:rPr>
        <w:t>建设成为研究所专业技术人员和管理人员爱看爱用且管用的专业平台，成为研究所与企业及市场连结的通道，成为国内著名且具有权威性的知识产权专业网站。</w:t>
      </w:r>
    </w:p>
    <w:p w:rsidR="009C14B2" w:rsidRPr="009C14B2" w:rsidRDefault="009C14B2" w:rsidP="00C65D3A">
      <w:pPr>
        <w:keepNext/>
        <w:widowControl/>
        <w:snapToGrid w:val="0"/>
        <w:spacing w:beforeLines="50" w:line="500" w:lineRule="exact"/>
        <w:ind w:firstLineChars="200" w:firstLine="562"/>
        <w:outlineLvl w:val="2"/>
        <w:rPr>
          <w:rFonts w:ascii="Times New Roman" w:eastAsia="仿宋_GB2312" w:hAnsi="Times New Roman"/>
          <w:b/>
        </w:rPr>
      </w:pPr>
      <w:r w:rsidRPr="009C14B2">
        <w:rPr>
          <w:rFonts w:ascii="Times New Roman" w:eastAsia="仿宋_GB2312" w:hAnsi="Times New Roman" w:hint="eastAsia"/>
          <w:b/>
        </w:rPr>
        <w:t>4</w:t>
      </w:r>
      <w:r w:rsidRPr="009C14B2">
        <w:rPr>
          <w:rFonts w:ascii="Times New Roman" w:eastAsia="仿宋_GB2312" w:hAnsi="Times New Roman" w:hint="eastAsia"/>
          <w:b/>
        </w:rPr>
        <w:t>．</w:t>
      </w:r>
      <w:r w:rsidRPr="009C14B2">
        <w:rPr>
          <w:rFonts w:ascii="Times New Roman" w:eastAsia="仿宋_GB2312" w:hAnsi="Times New Roman"/>
          <w:b/>
        </w:rPr>
        <w:t>大力推行</w:t>
      </w:r>
      <w:r w:rsidRPr="009C14B2">
        <w:rPr>
          <w:rFonts w:ascii="Times New Roman" w:eastAsia="仿宋_GB2312" w:hAnsi="Times New Roman"/>
          <w:b/>
          <w:bCs/>
        </w:rPr>
        <w:t>在职培训和学历教育</w:t>
      </w:r>
      <w:r w:rsidRPr="009C14B2">
        <w:rPr>
          <w:rFonts w:ascii="Times New Roman" w:eastAsia="仿宋_GB2312" w:hAnsi="Times New Roman"/>
          <w:b/>
        </w:rPr>
        <w:t>，建设知识产权与技术转移专业人才队伍</w:t>
      </w:r>
    </w:p>
    <w:p w:rsidR="009C14B2" w:rsidRPr="009C14B2" w:rsidRDefault="009C14B2" w:rsidP="009C14B2">
      <w:pPr>
        <w:widowControl/>
        <w:snapToGrid w:val="0"/>
        <w:spacing w:line="500" w:lineRule="exact"/>
        <w:ind w:firstLineChars="200" w:firstLine="560"/>
        <w:rPr>
          <w:rFonts w:ascii="Times New Roman" w:eastAsia="仿宋_GB2312" w:hAnsi="Times New Roman"/>
        </w:rPr>
      </w:pPr>
      <w:r w:rsidRPr="009C14B2">
        <w:rPr>
          <w:rFonts w:ascii="Times New Roman" w:eastAsia="仿宋_GB2312" w:hAnsi="Times New Roman"/>
        </w:rPr>
        <w:t>（</w:t>
      </w:r>
      <w:r w:rsidRPr="009C14B2">
        <w:rPr>
          <w:rFonts w:ascii="Times New Roman" w:eastAsia="仿宋_GB2312" w:hAnsi="Times New Roman"/>
        </w:rPr>
        <w:t>1</w:t>
      </w:r>
      <w:r w:rsidRPr="009C14B2">
        <w:rPr>
          <w:rFonts w:ascii="Times New Roman" w:eastAsia="仿宋_GB2312" w:hAnsi="Times New Roman"/>
        </w:rPr>
        <w:t>）依托我院现有</w:t>
      </w:r>
      <w:r w:rsidRPr="009C14B2">
        <w:rPr>
          <w:rFonts w:ascii="Times New Roman" w:eastAsia="仿宋_GB2312" w:hAnsi="Times New Roman" w:hint="eastAsia"/>
        </w:rPr>
        <w:t>的</w:t>
      </w:r>
      <w:r w:rsidRPr="009C14B2">
        <w:rPr>
          <w:rFonts w:ascii="Times New Roman" w:eastAsia="仿宋_GB2312" w:hAnsi="Times New Roman"/>
        </w:rPr>
        <w:t>培训与教育资源，提升和深化多级培训体系内涵，扩大基础培训覆盖面，编制系列培训教材，重点提高青年员工</w:t>
      </w:r>
      <w:r w:rsidRPr="009C14B2">
        <w:rPr>
          <w:rFonts w:ascii="Times New Roman" w:eastAsia="仿宋_GB2312" w:hAnsi="Times New Roman"/>
        </w:rPr>
        <w:lastRenderedPageBreak/>
        <w:t>创造、运用、保护知识产权的意识和能力，继续推行知识产权专员考试制度，培养构建专业化知识产权骨干队伍；以中国科学院大学公共政策与管理学院为基础，推动建设知识产权专门院系，精心组织实施攻读法律（知识产权方向）专业学位，推行在读研究生知识产权专修课程。</w:t>
      </w:r>
    </w:p>
    <w:p w:rsidR="009C14B2" w:rsidRPr="009C14B2" w:rsidRDefault="009C14B2" w:rsidP="009C14B2">
      <w:pPr>
        <w:widowControl/>
        <w:snapToGrid w:val="0"/>
        <w:spacing w:line="500" w:lineRule="exact"/>
        <w:ind w:firstLineChars="200" w:firstLine="560"/>
        <w:rPr>
          <w:rFonts w:ascii="Times New Roman" w:eastAsia="仿宋_GB2312" w:hAnsi="Times New Roman"/>
        </w:rPr>
      </w:pPr>
      <w:r w:rsidRPr="009C14B2">
        <w:rPr>
          <w:rFonts w:ascii="Times New Roman" w:eastAsia="仿宋_GB2312" w:hAnsi="Times New Roman"/>
        </w:rPr>
        <w:t>（</w:t>
      </w:r>
      <w:r w:rsidRPr="009C14B2">
        <w:rPr>
          <w:rFonts w:ascii="Times New Roman" w:eastAsia="仿宋_GB2312" w:hAnsi="Times New Roman"/>
        </w:rPr>
        <w:t>2</w:t>
      </w:r>
      <w:r w:rsidRPr="009C14B2">
        <w:rPr>
          <w:rFonts w:ascii="Times New Roman" w:eastAsia="仿宋_GB2312" w:hAnsi="Times New Roman"/>
        </w:rPr>
        <w:t>）加强技术转移专业人才队伍建设，加大创新创业人才培养力度，营造有利于产业化人才培育、成长的良好环境，凝聚、造就一支懂科研、善管理、勇于创新创业的人才队伍。</w:t>
      </w:r>
    </w:p>
    <w:p w:rsidR="009C14B2" w:rsidRPr="009C14B2" w:rsidRDefault="009C14B2" w:rsidP="009C14B2">
      <w:pPr>
        <w:widowControl/>
        <w:snapToGrid w:val="0"/>
        <w:spacing w:line="500" w:lineRule="exact"/>
        <w:ind w:firstLineChars="200" w:firstLine="560"/>
        <w:rPr>
          <w:rFonts w:asciiTheme="minorHAnsi" w:eastAsiaTheme="minorEastAsia" w:hAnsiTheme="minorHAnsi" w:cstheme="minorBidi"/>
          <w:sz w:val="21"/>
        </w:rPr>
      </w:pPr>
      <w:r w:rsidRPr="009C14B2">
        <w:rPr>
          <w:rFonts w:ascii="Times New Roman" w:eastAsia="仿宋_GB2312" w:hAnsi="Times New Roman"/>
        </w:rPr>
        <w:t>至</w:t>
      </w:r>
      <w:r w:rsidRPr="009C14B2">
        <w:rPr>
          <w:rFonts w:ascii="Times New Roman" w:eastAsia="仿宋_GB2312" w:hAnsi="Times New Roman"/>
        </w:rPr>
        <w:t>2020</w:t>
      </w:r>
      <w:r w:rsidRPr="009C14B2">
        <w:rPr>
          <w:rFonts w:ascii="Times New Roman" w:eastAsia="仿宋_GB2312" w:hAnsi="Times New Roman"/>
        </w:rPr>
        <w:t>年，全院接受过一轮培训的员工数占员工总数的</w:t>
      </w:r>
      <w:r w:rsidRPr="009C14B2">
        <w:rPr>
          <w:rFonts w:ascii="Times New Roman" w:eastAsia="仿宋_GB2312" w:hAnsi="Times New Roman"/>
        </w:rPr>
        <w:t>30%</w:t>
      </w:r>
      <w:r w:rsidRPr="009C14B2">
        <w:rPr>
          <w:rFonts w:ascii="Times New Roman" w:eastAsia="仿宋_GB2312" w:hAnsi="Times New Roman"/>
        </w:rPr>
        <w:t>；涉及知识产权业务的研究所均拥有资质的专业管理人员，业务量大的研究所设有专职管理部门，形成覆盖全院关键格点的网络式专业管理骨干队伍，总人数超过</w:t>
      </w:r>
      <w:r w:rsidRPr="009C14B2">
        <w:rPr>
          <w:rFonts w:ascii="Times New Roman" w:eastAsia="仿宋_GB2312" w:hAnsi="Times New Roman"/>
        </w:rPr>
        <w:t>1000</w:t>
      </w:r>
      <w:r w:rsidRPr="009C14B2">
        <w:rPr>
          <w:rFonts w:ascii="Times New Roman" w:eastAsia="仿宋_GB2312" w:hAnsi="Times New Roman"/>
        </w:rPr>
        <w:t>人，获得资格并实际从事知识产权管理工作的院知识产权专员数量超过</w:t>
      </w:r>
      <w:r w:rsidRPr="009C14B2">
        <w:rPr>
          <w:rFonts w:ascii="Times New Roman" w:eastAsia="仿宋_GB2312" w:hAnsi="Times New Roman"/>
        </w:rPr>
        <w:t>300</w:t>
      </w:r>
      <w:r w:rsidRPr="009C14B2">
        <w:rPr>
          <w:rFonts w:ascii="Times New Roman" w:eastAsia="仿宋_GB2312" w:hAnsi="Times New Roman"/>
        </w:rPr>
        <w:t>人。</w:t>
      </w:r>
    </w:p>
    <w:p w:rsidR="00014AD5" w:rsidRPr="003B0D69" w:rsidRDefault="004B3085" w:rsidP="00415C85">
      <w:pPr>
        <w:pStyle w:val="2"/>
        <w:spacing w:before="120"/>
      </w:pPr>
      <w:bookmarkStart w:id="40" w:name="_Toc405562022"/>
      <w:bookmarkStart w:id="41" w:name="_Toc405809388"/>
      <w:bookmarkStart w:id="42" w:name="_Toc462753697"/>
      <w:r w:rsidRPr="003B0D69">
        <w:t>（</w:t>
      </w:r>
      <w:r w:rsidR="00F238A7" w:rsidRPr="003B0D69">
        <w:rPr>
          <w:rFonts w:hint="eastAsia"/>
        </w:rPr>
        <w:t>二</w:t>
      </w:r>
      <w:r w:rsidR="00014AD5" w:rsidRPr="003B0D69">
        <w:t>）</w:t>
      </w:r>
      <w:r w:rsidR="00FD211D" w:rsidRPr="003B0D69">
        <w:t>加强</w:t>
      </w:r>
      <w:r w:rsidR="00014AD5" w:rsidRPr="003B0D69">
        <w:t>科技服务网络</w:t>
      </w:r>
      <w:bookmarkEnd w:id="40"/>
      <w:bookmarkEnd w:id="41"/>
      <w:r w:rsidR="00FD211D" w:rsidRPr="003B0D69">
        <w:t>建设</w:t>
      </w:r>
      <w:bookmarkEnd w:id="42"/>
    </w:p>
    <w:p w:rsidR="00A9792C" w:rsidRPr="003B0D69" w:rsidRDefault="00A9792C" w:rsidP="001E7F95">
      <w:pPr>
        <w:pStyle w:val="a0"/>
      </w:pPr>
      <w:r w:rsidRPr="003B0D69">
        <w:t>实施知识创新工程以来，我院基本构建了覆盖全国的科技合作网络，建设了一批科技服务平台，选派了一批科技骨干到地方担任科技副职，与</w:t>
      </w:r>
      <w:r w:rsidRPr="003B0D69">
        <w:t>19</w:t>
      </w:r>
      <w:r w:rsidRPr="003B0D69">
        <w:t>家地方科学院共同组建了全国科学院联盟，有效地集聚了我院的技术、成果、项目、人才等创新资源，服务国家和地方经济社会发展。</w:t>
      </w:r>
      <w:r w:rsidR="00D737B1" w:rsidRPr="003B0D69">
        <w:rPr>
          <w:rFonts w:hint="eastAsia"/>
        </w:rPr>
        <w:t>“</w:t>
      </w:r>
      <w:r w:rsidRPr="003B0D69">
        <w:t>十三五</w:t>
      </w:r>
      <w:r w:rsidR="00D737B1" w:rsidRPr="003B0D69">
        <w:rPr>
          <w:rFonts w:hint="eastAsia"/>
        </w:rPr>
        <w:t>”</w:t>
      </w:r>
      <w:r w:rsidRPr="003B0D69">
        <w:t>期间，面向东、中、西地区发展的实际问题，实施内涵不同的科技合作战略，着力加强科技服务网络建设。科技服务网络</w:t>
      </w:r>
      <w:r w:rsidR="00C16B34" w:rsidRPr="003B0D69">
        <w:t>（</w:t>
      </w:r>
      <w:r w:rsidR="00C16B34" w:rsidRPr="003B0D69">
        <w:t>STS</w:t>
      </w:r>
      <w:r w:rsidR="00C16B34" w:rsidRPr="003B0D69">
        <w:rPr>
          <w:rStyle w:val="ab"/>
        </w:rPr>
        <w:footnoteReference w:id="10"/>
      </w:r>
      <w:r w:rsidR="00C16B34" w:rsidRPr="003B0D69">
        <w:t>）</w:t>
      </w:r>
      <w:r w:rsidRPr="003B0D69">
        <w:t>是我院面向国民经济主战场的</w:t>
      </w:r>
      <w:r w:rsidR="00D737B1" w:rsidRPr="003B0D69">
        <w:rPr>
          <w:rFonts w:hint="eastAsia"/>
        </w:rPr>
        <w:t>“</w:t>
      </w:r>
      <w:r w:rsidRPr="003B0D69">
        <w:t>桥头堡</w:t>
      </w:r>
      <w:r w:rsidR="00D737B1" w:rsidRPr="003B0D69">
        <w:rPr>
          <w:rFonts w:hint="eastAsia"/>
        </w:rPr>
        <w:t>”</w:t>
      </w:r>
      <w:r w:rsidRPr="003B0D69">
        <w:t>，也是我院面向区域经济社会发展的重要载体，在密切我院与地方政府、行业企业之间的科技合作，组织联合攻关、成套技术示范、产品化验证与规模产业化，开展面向社会的科技服务等方面，将发挥积极作用。</w:t>
      </w:r>
    </w:p>
    <w:p w:rsidR="00D51929" w:rsidRPr="003B0D69" w:rsidRDefault="00732435" w:rsidP="00415C85">
      <w:pPr>
        <w:pStyle w:val="ad"/>
        <w:spacing w:before="120"/>
      </w:pPr>
      <w:r w:rsidRPr="003B0D69">
        <w:lastRenderedPageBreak/>
        <w:t>科技服务网络</w:t>
      </w:r>
      <w:r w:rsidR="00D51929" w:rsidRPr="003B0D69">
        <w:t>将重点开展以下工作：</w:t>
      </w:r>
    </w:p>
    <w:p w:rsidR="00D51929" w:rsidRPr="003B0D69" w:rsidRDefault="00D51929" w:rsidP="00415C85">
      <w:pPr>
        <w:pStyle w:val="3"/>
        <w:spacing w:before="120"/>
      </w:pPr>
      <w:r w:rsidRPr="003B0D69">
        <w:t>1</w:t>
      </w:r>
      <w:r w:rsidR="00035F49" w:rsidRPr="003B0D69">
        <w:rPr>
          <w:rFonts w:hint="eastAsia"/>
        </w:rPr>
        <w:t>．</w:t>
      </w:r>
      <w:r w:rsidRPr="003B0D69">
        <w:t>突出重大问题导向，开展科技促进发展政策研究</w:t>
      </w:r>
    </w:p>
    <w:p w:rsidR="00D51929" w:rsidRPr="003B0D69" w:rsidRDefault="00D51929" w:rsidP="001E7F95">
      <w:pPr>
        <w:pStyle w:val="a0"/>
      </w:pPr>
      <w:r w:rsidRPr="003B0D69">
        <w:t>基于</w:t>
      </w:r>
      <w:r w:rsidRPr="003B0D69">
        <w:t>10</w:t>
      </w:r>
      <w:r w:rsidRPr="003B0D69">
        <w:t>年来我院构建的科技合作网络，继续深化合作内涵，创新合作模式，拓展合作领域，面向区域创新发展的重大问题，瞄准关系区域经济社会发展、关系民生、地方党委政府关注的重大问题，充分发挥我院的科技智库作用，充分发挥分院的积极性和主动性，充分发挥研究所的主体作用，与地方政府相关部门共同开展科技促进发展政策战略研究和科技合作规划制定，从经济、技术、市场等多个维度对区域战略性新兴产业与特色优势主导产业进行综合分析和发展趋势研判，凝练重大科研主题，形成战略分析报告和咨询建议，服务领导科学决策，服务区域产业发展，服务国民经济主战场。</w:t>
      </w:r>
    </w:p>
    <w:p w:rsidR="00D51929" w:rsidRPr="003B0D69" w:rsidRDefault="00D51929" w:rsidP="00415C85">
      <w:pPr>
        <w:pStyle w:val="3"/>
        <w:spacing w:before="120"/>
      </w:pPr>
      <w:r w:rsidRPr="003B0D69">
        <w:t>2</w:t>
      </w:r>
      <w:r w:rsidR="00035F49" w:rsidRPr="003B0D69">
        <w:rPr>
          <w:rFonts w:hint="eastAsia"/>
        </w:rPr>
        <w:t>．</w:t>
      </w:r>
      <w:r w:rsidRPr="003B0D69">
        <w:t>协同区域创新体系，着重推进科技服务网络平台建设</w:t>
      </w:r>
    </w:p>
    <w:p w:rsidR="00D51929" w:rsidRPr="003B0D69" w:rsidRDefault="00D51929" w:rsidP="001E7F95">
      <w:pPr>
        <w:pStyle w:val="a0"/>
      </w:pPr>
      <w:r w:rsidRPr="003B0D69">
        <w:rPr>
          <w:szCs w:val="32"/>
        </w:rPr>
        <w:t>面向区域产业发展的需求，进一步集聚我院的技术成果和科技人才，提升已建科技服务平台的科技服务能力</w:t>
      </w:r>
      <w:r w:rsidRPr="003B0D69">
        <w:t>，提高平台的重大科研主题凝练能力</w:t>
      </w:r>
      <w:r w:rsidRPr="003B0D69">
        <w:rPr>
          <w:szCs w:val="32"/>
        </w:rPr>
        <w:t>，增强平台的统筹协调能力，</w:t>
      </w:r>
      <w:r w:rsidRPr="003B0D69">
        <w:t>强化平台的可持续发展能力，</w:t>
      </w:r>
      <w:r w:rsidRPr="003B0D69">
        <w:rPr>
          <w:szCs w:val="32"/>
        </w:rPr>
        <w:t>组织开展关键技术研发、技术集成创新、工程化示范，促进产品化与产业化，提升区域创新能力，服务区域转型发展，</w:t>
      </w:r>
      <w:r w:rsidRPr="003B0D69">
        <w:t>力争将平台建设成科技向产业辐射的</w:t>
      </w:r>
      <w:r w:rsidR="00D737B1" w:rsidRPr="003B0D69">
        <w:rPr>
          <w:rFonts w:hint="eastAsia"/>
        </w:rPr>
        <w:t>“</w:t>
      </w:r>
      <w:r w:rsidRPr="003B0D69">
        <w:t>中继站</w:t>
      </w:r>
      <w:r w:rsidR="00D737B1" w:rsidRPr="003B0D69">
        <w:rPr>
          <w:rFonts w:hint="eastAsia"/>
        </w:rPr>
        <w:t>”</w:t>
      </w:r>
      <w:r w:rsidRPr="003B0D69">
        <w:t>，引导科技创新方向的</w:t>
      </w:r>
      <w:r w:rsidR="00D737B1" w:rsidRPr="003B0D69">
        <w:rPr>
          <w:rFonts w:hint="eastAsia"/>
        </w:rPr>
        <w:t>“</w:t>
      </w:r>
      <w:r w:rsidRPr="003B0D69">
        <w:t>情报台</w:t>
      </w:r>
      <w:r w:rsidR="00D737B1" w:rsidRPr="003B0D69">
        <w:rPr>
          <w:rFonts w:hint="eastAsia"/>
        </w:rPr>
        <w:t>”</w:t>
      </w:r>
      <w:r w:rsidRPr="003B0D69">
        <w:t>，推进科技成果转移转化的</w:t>
      </w:r>
      <w:r w:rsidR="00D737B1" w:rsidRPr="003B0D69">
        <w:rPr>
          <w:rFonts w:hint="eastAsia"/>
        </w:rPr>
        <w:t>“</w:t>
      </w:r>
      <w:r w:rsidRPr="003B0D69">
        <w:t>试验室</w:t>
      </w:r>
      <w:r w:rsidR="00D737B1" w:rsidRPr="003B0D69">
        <w:rPr>
          <w:rFonts w:hint="eastAsia"/>
        </w:rPr>
        <w:t>”</w:t>
      </w:r>
      <w:r w:rsidRPr="003B0D69">
        <w:t>，创新创业人才与高技术企业的</w:t>
      </w:r>
      <w:r w:rsidR="00D737B1" w:rsidRPr="003B0D69">
        <w:rPr>
          <w:rFonts w:hint="eastAsia"/>
        </w:rPr>
        <w:t>“</w:t>
      </w:r>
      <w:r w:rsidRPr="003B0D69">
        <w:t>孵化器</w:t>
      </w:r>
      <w:r w:rsidR="00D737B1" w:rsidRPr="003B0D69">
        <w:rPr>
          <w:rFonts w:hint="eastAsia"/>
        </w:rPr>
        <w:t>”</w:t>
      </w:r>
      <w:r w:rsidRPr="003B0D69">
        <w:t>。同时，进一步巩固多利益主体理事会的管理模式，健全平台管理制度，探索创新体制机制，拓展创新创业能力。</w:t>
      </w:r>
    </w:p>
    <w:p w:rsidR="00D51929" w:rsidRPr="003B0D69" w:rsidRDefault="00D51929" w:rsidP="00415C85">
      <w:pPr>
        <w:pStyle w:val="3"/>
        <w:spacing w:before="120"/>
      </w:pPr>
      <w:r w:rsidRPr="003B0D69">
        <w:t>3</w:t>
      </w:r>
      <w:r w:rsidR="00035F49" w:rsidRPr="003B0D69">
        <w:rPr>
          <w:rFonts w:hint="eastAsia"/>
        </w:rPr>
        <w:t>．</w:t>
      </w:r>
      <w:r w:rsidRPr="003B0D69">
        <w:t>面向区域实际问题，构建不同</w:t>
      </w:r>
      <w:r w:rsidR="001A25FB" w:rsidRPr="003B0D69">
        <w:t>内涵</w:t>
      </w:r>
      <w:r w:rsidRPr="003B0D69">
        <w:t>的科技合作布局</w:t>
      </w:r>
    </w:p>
    <w:p w:rsidR="00D51929" w:rsidRPr="003B0D69" w:rsidRDefault="00D51929" w:rsidP="001E7F95">
      <w:pPr>
        <w:pStyle w:val="a0"/>
      </w:pPr>
      <w:r w:rsidRPr="003B0D69">
        <w:t>根据不同区域</w:t>
      </w:r>
      <w:r w:rsidR="001A25FB" w:rsidRPr="003B0D69">
        <w:rPr>
          <w:rFonts w:hint="eastAsia"/>
        </w:rPr>
        <w:t>经济社会</w:t>
      </w:r>
      <w:r w:rsidRPr="003B0D69">
        <w:t>发展的</w:t>
      </w:r>
      <w:r w:rsidR="001A25FB" w:rsidRPr="003B0D69">
        <w:rPr>
          <w:rFonts w:hint="eastAsia"/>
        </w:rPr>
        <w:t>现状</w:t>
      </w:r>
      <w:r w:rsidRPr="003B0D69">
        <w:t>，按照东、中、西三大板块实施内涵不同的科技合作战略布局。在东部地区，以建设</w:t>
      </w:r>
      <w:r w:rsidRPr="003B0D69">
        <w:t>STS</w:t>
      </w:r>
      <w:r w:rsidRPr="003B0D69">
        <w:t>区域中心为抓手，坚持地方党委政府关注的重大问题导向原则，推进区域创新体系建设，提升区域创新能力，服务区域产业发展，到</w:t>
      </w:r>
      <w:r w:rsidRPr="003B0D69">
        <w:t>2020</w:t>
      </w:r>
      <w:r w:rsidRPr="003B0D69">
        <w:t>年，</w:t>
      </w:r>
      <w:r w:rsidRPr="003B0D69">
        <w:t>STS</w:t>
      </w:r>
      <w:r w:rsidRPr="003B0D69">
        <w:lastRenderedPageBreak/>
        <w:t>区域中心组织的科研活动全面渗透区域内的各市县，涵盖区域产业技术和社会发展主要领域，实现近、中、远纵深部署。在中部地区，面向传统产业转型和现代农业发展，促进科技成果转移转化与产业化。在西部地区，以实施</w:t>
      </w:r>
      <w:r w:rsidR="00252A7D" w:rsidRPr="003B0D69">
        <w:rPr>
          <w:rFonts w:hint="eastAsia"/>
        </w:rPr>
        <w:t>各类</w:t>
      </w:r>
      <w:r w:rsidRPr="003B0D69">
        <w:t>西部</w:t>
      </w:r>
      <w:r w:rsidR="00732435" w:rsidRPr="003B0D69">
        <w:t>科技</w:t>
      </w:r>
      <w:r w:rsidRPr="003B0D69">
        <w:t>计划为抓手，面向生态文明建设、资源综合利用和特色产业发展，开展关键技术研发、技术集成创新、工程化示范与产品化验证，推进西部地区生态、产业和民生的协调发展。</w:t>
      </w:r>
    </w:p>
    <w:p w:rsidR="00D51929" w:rsidRPr="003B0D69" w:rsidRDefault="00D51929" w:rsidP="00415C85">
      <w:pPr>
        <w:pStyle w:val="3"/>
        <w:spacing w:before="120"/>
      </w:pPr>
      <w:r w:rsidRPr="003B0D69">
        <w:t>4</w:t>
      </w:r>
      <w:r w:rsidR="00035F49" w:rsidRPr="003B0D69">
        <w:rPr>
          <w:rFonts w:hint="eastAsia"/>
        </w:rPr>
        <w:t>．</w:t>
      </w:r>
      <w:r w:rsidRPr="003B0D69">
        <w:t>深化开放交流合作，加强我院科技副职、地方政府管理骨干的培养培训</w:t>
      </w:r>
    </w:p>
    <w:p w:rsidR="00D51929" w:rsidRPr="003B0D69" w:rsidRDefault="00D51929" w:rsidP="001E7F95">
      <w:pPr>
        <w:pStyle w:val="a0"/>
      </w:pPr>
      <w:r w:rsidRPr="003B0D69">
        <w:t>加强科技副职的选派和管理，结合我院重点工作部署，充分发挥科技副职的桥梁纽带作用，使科技副职成为推动我院科技成果转移转化与规模产业化，组织科技扶贫、科技支农、科普宣传等科技服务活动的重要力量，成为我院培养年轻科技与管理人才、向地方输送复合型管理干部的重要途径。</w:t>
      </w:r>
    </w:p>
    <w:p w:rsidR="00D51929" w:rsidRPr="003B0D69" w:rsidRDefault="00D51929" w:rsidP="001E7F95">
      <w:pPr>
        <w:pStyle w:val="a0"/>
      </w:pPr>
      <w:r w:rsidRPr="003B0D69">
        <w:t>聚焦少数民族地区、革命老区人才紧缺制约经济社会发展的问题，依托我院教育机构，联合分院和地方政府相关部门，为新疆、西藏、青海、</w:t>
      </w:r>
      <w:r w:rsidR="00DC0208" w:rsidRPr="003B0D69">
        <w:rPr>
          <w:rFonts w:hint="eastAsia"/>
        </w:rPr>
        <w:t>甘肃、</w:t>
      </w:r>
      <w:r w:rsidRPr="003B0D69">
        <w:t>宁夏、内蒙古、贵州、陕西、江西等地以及我院定点扶贫结对的</w:t>
      </w:r>
      <w:r w:rsidR="00151B7C" w:rsidRPr="003B0D69">
        <w:t>环江县</w:t>
      </w:r>
      <w:r w:rsidR="00151B7C" w:rsidRPr="003B0D69">
        <w:rPr>
          <w:rFonts w:hint="eastAsia"/>
        </w:rPr>
        <w:t>、</w:t>
      </w:r>
      <w:r w:rsidRPr="003B0D69">
        <w:t>水城县、澜沧县</w:t>
      </w:r>
      <w:r w:rsidR="0013394E" w:rsidRPr="003B0D69">
        <w:rPr>
          <w:rFonts w:hint="eastAsia"/>
        </w:rPr>
        <w:t>和</w:t>
      </w:r>
      <w:r w:rsidRPr="003B0D69">
        <w:t>库伦旗的地方领导干部开展培养培训工作。</w:t>
      </w:r>
    </w:p>
    <w:p w:rsidR="00D51929" w:rsidRPr="003B0D69" w:rsidRDefault="00D51929" w:rsidP="00415C85">
      <w:pPr>
        <w:pStyle w:val="3"/>
        <w:spacing w:before="120"/>
      </w:pPr>
      <w:r w:rsidRPr="003B0D69">
        <w:t>5</w:t>
      </w:r>
      <w:r w:rsidR="00035F49" w:rsidRPr="003B0D69">
        <w:rPr>
          <w:rFonts w:hint="eastAsia"/>
        </w:rPr>
        <w:t>．</w:t>
      </w:r>
      <w:r w:rsidRPr="003B0D69">
        <w:t>协同其他创新单元，持续推进全国科学院联盟建设</w:t>
      </w:r>
    </w:p>
    <w:p w:rsidR="00D51929" w:rsidRPr="003B0D69" w:rsidRDefault="00D51929" w:rsidP="001E7F95">
      <w:pPr>
        <w:pStyle w:val="a0"/>
      </w:pPr>
      <w:r w:rsidRPr="003B0D69">
        <w:t>按照</w:t>
      </w:r>
      <w:r w:rsidR="001A25FB" w:rsidRPr="003B0D69">
        <w:rPr>
          <w:rFonts w:hint="eastAsia"/>
        </w:rPr>
        <w:t>“</w:t>
      </w:r>
      <w:r w:rsidRPr="003B0D69">
        <w:t>干部先行、项目跟进</w:t>
      </w:r>
      <w:r w:rsidR="001A25FB" w:rsidRPr="003B0D69">
        <w:rPr>
          <w:rFonts w:hint="eastAsia"/>
        </w:rPr>
        <w:t>，</w:t>
      </w:r>
      <w:r w:rsidRPr="003B0D69">
        <w:t>充分发挥分院和研究所积极性</w:t>
      </w:r>
      <w:r w:rsidR="001A25FB" w:rsidRPr="003B0D69">
        <w:rPr>
          <w:rFonts w:hint="eastAsia"/>
        </w:rPr>
        <w:t>”</w:t>
      </w:r>
      <w:r w:rsidRPr="003B0D69">
        <w:t>的工作思路和</w:t>
      </w:r>
      <w:r w:rsidR="001A25FB" w:rsidRPr="003B0D69">
        <w:rPr>
          <w:rFonts w:hint="eastAsia"/>
        </w:rPr>
        <w:t>“</w:t>
      </w:r>
      <w:r w:rsidRPr="003B0D69">
        <w:t>联合合作、优势互补、共同发展</w:t>
      </w:r>
      <w:r w:rsidR="001A25FB" w:rsidRPr="003B0D69">
        <w:rPr>
          <w:rFonts w:hint="eastAsia"/>
        </w:rPr>
        <w:t>”</w:t>
      </w:r>
      <w:r w:rsidRPr="003B0D69">
        <w:t>的原则，重点支持地方科学院核心科研骨干与青年科研骨干到</w:t>
      </w:r>
      <w:r w:rsidR="008C62B5" w:rsidRPr="003B0D69">
        <w:t>院属科研机构</w:t>
      </w:r>
      <w:r w:rsidRPr="003B0D69">
        <w:t>进行业务培训和博士后培养，鼓励地方科学院高级管理干部到</w:t>
      </w:r>
      <w:r w:rsidR="008C62B5" w:rsidRPr="003B0D69">
        <w:t>院属科研机构</w:t>
      </w:r>
      <w:r w:rsidRPr="003B0D69">
        <w:t>交流挂职、我院高层次科技管理骨干到地方科学院交流挂职、我院科技骨干到地方科学院所属研究机构交流挂职。面向区域产业发展需求，联合</w:t>
      </w:r>
      <w:r w:rsidRPr="003B0D69">
        <w:lastRenderedPageBreak/>
        <w:t>培养培训各类创新创业人才。鼓励</w:t>
      </w:r>
      <w:r w:rsidR="008C62B5" w:rsidRPr="003B0D69">
        <w:t>院属科研机构</w:t>
      </w:r>
      <w:r w:rsidRPr="003B0D69">
        <w:t>开放科研设施、实验条件和文献情报资源，与地方科学院共建联合实验室、工程中心和工程实验室，共同承担项目，联合技术攻关，促进共赢发展。</w:t>
      </w:r>
    </w:p>
    <w:p w:rsidR="008C7581" w:rsidRPr="003B0D69" w:rsidRDefault="008C7581" w:rsidP="00415C85">
      <w:pPr>
        <w:pStyle w:val="2"/>
        <w:spacing w:before="120"/>
      </w:pPr>
      <w:bookmarkStart w:id="43" w:name="_Toc462753698"/>
      <w:bookmarkStart w:id="44" w:name="_Toc405562023"/>
      <w:bookmarkStart w:id="45" w:name="_Toc405809389"/>
      <w:bookmarkStart w:id="46" w:name="_Toc405562020"/>
      <w:bookmarkStart w:id="47" w:name="_Toc405809386"/>
      <w:r w:rsidRPr="003B0D69">
        <w:t>（</w:t>
      </w:r>
      <w:r w:rsidR="00F238A7" w:rsidRPr="003B0D69">
        <w:rPr>
          <w:rFonts w:hint="eastAsia"/>
        </w:rPr>
        <w:t>三</w:t>
      </w:r>
      <w:r w:rsidRPr="003B0D69">
        <w:t>）加强科技扶贫网络建设</w:t>
      </w:r>
      <w:bookmarkEnd w:id="43"/>
    </w:p>
    <w:p w:rsidR="00960542" w:rsidRPr="003B0D69" w:rsidRDefault="00960542" w:rsidP="001E7F95">
      <w:pPr>
        <w:pStyle w:val="a0"/>
      </w:pPr>
      <w:r w:rsidRPr="003B0D69">
        <w:t>消除贫困、改善民生，实现共同富裕，是社会主义制度的本质要求。党的十八大明确提出至</w:t>
      </w:r>
      <w:r w:rsidRPr="003B0D69">
        <w:t>2020</w:t>
      </w:r>
      <w:r w:rsidRPr="003B0D69">
        <w:t>年全面建成小康社会的战略目标。目前我国有</w:t>
      </w:r>
      <w:r w:rsidRPr="003B0D69">
        <w:t>14</w:t>
      </w:r>
      <w:r w:rsidRPr="003B0D69">
        <w:t>个集中连片特困地区、</w:t>
      </w:r>
      <w:r w:rsidRPr="003B0D69">
        <w:t>592</w:t>
      </w:r>
      <w:r w:rsidRPr="003B0D69">
        <w:t>个贫困县、</w:t>
      </w:r>
      <w:r w:rsidRPr="003B0D69">
        <w:t>12.8</w:t>
      </w:r>
      <w:r w:rsidRPr="003B0D69">
        <w:t>万个贫困村、</w:t>
      </w:r>
      <w:r w:rsidRPr="003B0D69">
        <w:t>7000</w:t>
      </w:r>
      <w:r w:rsidRPr="003B0D69">
        <w:t>多万贫困人口，扶贫开发工作已进入艰巨的冲刺期，正在转入巩固温饱成果、提高发展能力、改善生态环境、精准扶贫脱贫的新阶段。</w:t>
      </w:r>
    </w:p>
    <w:p w:rsidR="00960542" w:rsidRPr="003B0D69" w:rsidRDefault="00960542" w:rsidP="001E7F95">
      <w:pPr>
        <w:pStyle w:val="a0"/>
      </w:pPr>
      <w:r w:rsidRPr="003B0D69">
        <w:t>根据党中央、国务院《中国农村扶贫开发纲要（</w:t>
      </w:r>
      <w:r w:rsidRPr="003B0D69">
        <w:t>2011-2020</w:t>
      </w:r>
      <w:r w:rsidRPr="003B0D69">
        <w:t>年）》以及《关于做好新一轮中央、国家机关和有关单位定点扶贫工作的通知》等战略部署和要求，目前我院科技扶贫</w:t>
      </w:r>
      <w:r w:rsidR="001A61E2" w:rsidRPr="003B0D69">
        <w:rPr>
          <w:rFonts w:hint="eastAsia"/>
        </w:rPr>
        <w:t>工作</w:t>
      </w:r>
      <w:r w:rsidRPr="003B0D69">
        <w:t>范围主要有三个方面</w:t>
      </w:r>
      <w:r w:rsidR="00457B9B" w:rsidRPr="003B0D69">
        <w:rPr>
          <w:rFonts w:hint="eastAsia"/>
        </w:rPr>
        <w:t>：</w:t>
      </w:r>
      <w:r w:rsidRPr="003B0D69">
        <w:t>一是重点在广西环江县、贵州水城县、云南澜沧县、内蒙古库伦旗等国定贫困县的定点扶贫工作，二是重点在西藏</w:t>
      </w:r>
      <w:r w:rsidR="00D737B1" w:rsidRPr="003B0D69">
        <w:rPr>
          <w:rFonts w:hint="eastAsia"/>
        </w:rPr>
        <w:t>“</w:t>
      </w:r>
      <w:r w:rsidRPr="003B0D69">
        <w:t>一江三河</w:t>
      </w:r>
      <w:r w:rsidR="00D737B1" w:rsidRPr="003B0D69">
        <w:rPr>
          <w:rFonts w:hint="eastAsia"/>
        </w:rPr>
        <w:t>”</w:t>
      </w:r>
      <w:r w:rsidRPr="003B0D69">
        <w:t>农区、新疆南疆四地州的农牧民增收致富帮扶工作，三是在原</w:t>
      </w:r>
      <w:r w:rsidR="00457B9B" w:rsidRPr="003B0D69">
        <w:rPr>
          <w:rFonts w:hint="eastAsia"/>
        </w:rPr>
        <w:t>“</w:t>
      </w:r>
      <w:r w:rsidRPr="003B0D69">
        <w:t>中央苏区</w:t>
      </w:r>
      <w:r w:rsidR="00457B9B" w:rsidRPr="003B0D69">
        <w:rPr>
          <w:rFonts w:hint="eastAsia"/>
        </w:rPr>
        <w:t>”</w:t>
      </w:r>
      <w:r w:rsidRPr="003B0D69">
        <w:t>、陕甘宁、左右江、大别山和川陕等革命</w:t>
      </w:r>
      <w:r w:rsidR="00457B9B" w:rsidRPr="003B0D69">
        <w:rPr>
          <w:rFonts w:hint="eastAsia"/>
        </w:rPr>
        <w:t>老区</w:t>
      </w:r>
      <w:r w:rsidRPr="003B0D69">
        <w:t>内由分院和研究所承担的当地政府安排的对口扶贫任务。</w:t>
      </w:r>
    </w:p>
    <w:p w:rsidR="00960542" w:rsidRPr="003B0D69" w:rsidRDefault="00457B9B" w:rsidP="001E7F95">
      <w:pPr>
        <w:pStyle w:val="a0"/>
      </w:pPr>
      <w:r w:rsidRPr="003B0D69">
        <w:rPr>
          <w:rFonts w:hint="eastAsia"/>
        </w:rPr>
        <w:t>“</w:t>
      </w:r>
      <w:r w:rsidR="00960542" w:rsidRPr="003B0D69">
        <w:t>十三五</w:t>
      </w:r>
      <w:r w:rsidRPr="003B0D69">
        <w:rPr>
          <w:rFonts w:hint="eastAsia"/>
        </w:rPr>
        <w:t>”</w:t>
      </w:r>
      <w:r w:rsidR="00960542" w:rsidRPr="003B0D69">
        <w:t>期间，将积极构建服务贫困地区发展的科技扶贫网络，按照</w:t>
      </w:r>
      <w:r w:rsidRPr="003B0D69">
        <w:rPr>
          <w:rFonts w:hint="eastAsia"/>
        </w:rPr>
        <w:t>“</w:t>
      </w:r>
      <w:r w:rsidR="00960542" w:rsidRPr="003B0D69">
        <w:t>地方党委政府满意、合作企业满意、老百姓满意</w:t>
      </w:r>
      <w:r w:rsidRPr="003B0D69">
        <w:rPr>
          <w:rFonts w:hint="eastAsia"/>
        </w:rPr>
        <w:t>”</w:t>
      </w:r>
      <w:r w:rsidR="00960542" w:rsidRPr="003B0D69">
        <w:t>的扶贫要求，不断完善由我院整体统筹推进、所在地相关分院协调配合、域内研究所（野外站）牵头负责、科技副职具体落实的工作组织与责任体系，充分利用全院科技和人才优势，充分发挥相关分院和研究所主体作用，充分依托相关试验台站支撑作用，充分发挥科技副职的核心骨干作用，坚持科技发展与生产需要的融合互动，坚持典型带动与整体推进相结合，坚持增产增收与生态建设相结合，联合地方政府部门，整合社会多元资源，进一步健全帮扶长效机制，深化科技扶贫内涵，增强针对</w:t>
      </w:r>
      <w:r w:rsidR="00960542" w:rsidRPr="003B0D69">
        <w:lastRenderedPageBreak/>
        <w:t>性和可持续性，重点支撑地方特色产业发展，服务美丽乡村建设，加快农牧民增收脱贫，在</w:t>
      </w:r>
      <w:r w:rsidR="00960542" w:rsidRPr="003B0D69">
        <w:t>2020</w:t>
      </w:r>
      <w:r w:rsidR="00960542" w:rsidRPr="003B0D69">
        <w:t>年全面脱贫、实现小康。</w:t>
      </w:r>
    </w:p>
    <w:p w:rsidR="00960542" w:rsidRPr="003B0D69" w:rsidRDefault="00960542" w:rsidP="00415C85">
      <w:pPr>
        <w:pStyle w:val="ad"/>
        <w:spacing w:before="120"/>
      </w:pPr>
      <w:r w:rsidRPr="003B0D69">
        <w:t>重点在以下</w:t>
      </w:r>
      <w:r w:rsidRPr="003B0D69">
        <w:rPr>
          <w:rFonts w:hint="eastAsia"/>
        </w:rPr>
        <w:t>5</w:t>
      </w:r>
      <w:r w:rsidRPr="003B0D69">
        <w:t>个方面开展工作：</w:t>
      </w:r>
    </w:p>
    <w:p w:rsidR="00960542" w:rsidRPr="003B0D69" w:rsidRDefault="00960542" w:rsidP="00415C85">
      <w:pPr>
        <w:pStyle w:val="3"/>
        <w:spacing w:before="120"/>
      </w:pPr>
      <w:r w:rsidRPr="003B0D69">
        <w:t>1</w:t>
      </w:r>
      <w:r w:rsidR="00457B9B" w:rsidRPr="003B0D69">
        <w:rPr>
          <w:rFonts w:hint="eastAsia"/>
        </w:rPr>
        <w:t>．</w:t>
      </w:r>
      <w:r w:rsidRPr="003B0D69">
        <w:t>创新扶贫体制机制，发挥扶贫网络作用</w:t>
      </w:r>
    </w:p>
    <w:p w:rsidR="00960542" w:rsidRPr="003B0D69" w:rsidRDefault="00960542" w:rsidP="001E7F95">
      <w:pPr>
        <w:pStyle w:val="a0"/>
      </w:pPr>
      <w:r w:rsidRPr="003B0D69">
        <w:t>根据国家扶贫新形势、新要求，将前期开展的定点扶贫、新疆和西藏等民族地区的重点扶贫和革命老区对口帮扶等工作一并考虑，构建我院科技扶贫网络，形成总体部署、统筹支持、多方协调、整体推进的工作局面。一是重点开展各扶贫点之间的技术成果交流、经验总结交流和工作信息交流，互相促进、共同发展；二是重点开展我院扶贫干部和地方干部管理知识培训，提高干部的管理知识水平；三是利用科技扶贫网络平台，使其成为开展实地国情教育、干部培养的学习或锻炼基地。</w:t>
      </w:r>
    </w:p>
    <w:p w:rsidR="00960542" w:rsidRPr="003B0D69" w:rsidRDefault="00960542" w:rsidP="00415C85">
      <w:pPr>
        <w:pStyle w:val="3"/>
        <w:spacing w:before="120"/>
      </w:pPr>
      <w:r w:rsidRPr="003B0D69">
        <w:t>2</w:t>
      </w:r>
      <w:r w:rsidR="00457B9B" w:rsidRPr="003B0D69">
        <w:rPr>
          <w:rFonts w:hint="eastAsia"/>
        </w:rPr>
        <w:t>．</w:t>
      </w:r>
      <w:r w:rsidRPr="003B0D69">
        <w:t>重点开展县域扶贫，助推特色产业发展</w:t>
      </w:r>
    </w:p>
    <w:p w:rsidR="00960542" w:rsidRPr="003B0D69" w:rsidRDefault="00960542" w:rsidP="001E7F95">
      <w:pPr>
        <w:pStyle w:val="a0"/>
      </w:pPr>
      <w:r w:rsidRPr="003B0D69">
        <w:t>根据定点贫困县经济社会实际需求，以培育县域特色产业为目标，以加快农牧民脱贫增收为核心，注重技术集成和模式创新，注重技术与经济可行性，遴选组织实施一批成熟且</w:t>
      </w:r>
      <w:r w:rsidR="009E69DE">
        <w:rPr>
          <w:rFonts w:hint="eastAsia"/>
        </w:rPr>
        <w:t>适用</w:t>
      </w:r>
      <w:r w:rsidRPr="003B0D69">
        <w:t>科技扶贫试验示范项目，通过</w:t>
      </w:r>
      <w:r w:rsidR="00151B7C" w:rsidRPr="003B0D69">
        <w:rPr>
          <w:rFonts w:hint="eastAsia"/>
        </w:rPr>
        <w:t>“</w:t>
      </w:r>
      <w:r w:rsidRPr="003B0D69">
        <w:t>点</w:t>
      </w:r>
      <w:r w:rsidR="00151B7C" w:rsidRPr="003B0D69">
        <w:rPr>
          <w:rFonts w:hint="eastAsia"/>
        </w:rPr>
        <w:t>-</w:t>
      </w:r>
      <w:r w:rsidRPr="003B0D69">
        <w:t>线</w:t>
      </w:r>
      <w:r w:rsidR="00151B7C" w:rsidRPr="003B0D69">
        <w:rPr>
          <w:rFonts w:hint="eastAsia"/>
        </w:rPr>
        <w:t>-</w:t>
      </w:r>
      <w:r w:rsidRPr="003B0D69">
        <w:t>面</w:t>
      </w:r>
      <w:r w:rsidR="00151B7C" w:rsidRPr="003B0D69">
        <w:rPr>
          <w:rFonts w:hint="eastAsia"/>
        </w:rPr>
        <w:t>”</w:t>
      </w:r>
      <w:r w:rsidRPr="003B0D69">
        <w:t>的拓展方式，促进当地特色产业发展、农牧民脱贫致富和生态文明建设。重点在环江开展退耕还林还草养牛小型规模化养殖基地建设示范、任豆</w:t>
      </w:r>
      <w:r w:rsidRPr="003B0D69">
        <w:t>-</w:t>
      </w:r>
      <w:r w:rsidRPr="003B0D69">
        <w:t>广豆根复合种植基地示范、养殖废弃物污染防控示范基地示范和贫困移民安置新农村示范基地建设示范等工作；</w:t>
      </w:r>
      <w:r w:rsidR="00151B7C" w:rsidRPr="003B0D69">
        <w:t>在水城开展猕猴桃种植标准基地建设与示范、石漠化山区集雨蓄水灌溉及特色种植试验示范等工作；</w:t>
      </w:r>
      <w:r w:rsidRPr="003B0D69">
        <w:t>在澜沧开展普洱茶品质提升与生产工艺改良技术应用示范、食用菌复合生态栽培示范推广、咖啡发酵工艺推广应用和中药材种植技术推广示范等工作；在库伦开展荞麦种植与深加工技术示范、沙地土壤改良</w:t>
      </w:r>
      <w:r w:rsidRPr="003B0D69">
        <w:t>-</w:t>
      </w:r>
      <w:r w:rsidRPr="003B0D69">
        <w:t>青贮玉米节水种植</w:t>
      </w:r>
      <w:r w:rsidRPr="003B0D69">
        <w:t>-</w:t>
      </w:r>
      <w:r w:rsidRPr="003B0D69">
        <w:t>牛养殖技术体系应用示范和水窖式光伏智能温室示范等工作</w:t>
      </w:r>
      <w:r w:rsidR="0013394E" w:rsidRPr="003B0D69">
        <w:rPr>
          <w:rFonts w:hint="eastAsia"/>
        </w:rPr>
        <w:t>。</w:t>
      </w:r>
      <w:r w:rsidRPr="003B0D69">
        <w:t>此外，针对当地科技、教育、</w:t>
      </w:r>
      <w:r w:rsidRPr="003B0D69">
        <w:lastRenderedPageBreak/>
        <w:t>管理、生产和卫生等需要，为地方积极提供战略咨询、人员培训、科普教育和平台建设等科技支撑与服务。</w:t>
      </w:r>
    </w:p>
    <w:p w:rsidR="002353EE" w:rsidRPr="003B0D69" w:rsidRDefault="002353EE" w:rsidP="00415C85">
      <w:pPr>
        <w:pStyle w:val="3"/>
        <w:spacing w:before="120"/>
      </w:pPr>
      <w:r w:rsidRPr="003B0D69">
        <w:t>3</w:t>
      </w:r>
      <w:r w:rsidRPr="003B0D69">
        <w:t>．科技创新与机制创新结合，助力西部农牧民增收和经济社会发展</w:t>
      </w:r>
    </w:p>
    <w:p w:rsidR="002353EE" w:rsidRPr="003B0D69" w:rsidRDefault="002353EE" w:rsidP="002353EE">
      <w:pPr>
        <w:widowControl/>
        <w:snapToGrid w:val="0"/>
        <w:spacing w:line="500" w:lineRule="exact"/>
        <w:ind w:firstLineChars="200" w:firstLine="560"/>
        <w:rPr>
          <w:rFonts w:ascii="Times New Roman" w:eastAsia="仿宋_GB2312" w:hAnsi="Times New Roman"/>
        </w:rPr>
      </w:pPr>
      <w:r w:rsidRPr="003B0D69">
        <w:rPr>
          <w:rFonts w:ascii="Times New Roman" w:eastAsia="仿宋_GB2312" w:hAnsi="Times New Roman"/>
        </w:rPr>
        <w:t>紧密围绕西藏、新疆、甘肃等重点地区农牧民增收、新农村建设和资源环境保护的科技需求，面向农牧民增收、经济发展、社会稳定、长治久安的大局，在总结已有先进模式基础上，以整村推进为主要模式，按照不同类别典型村特点，从新型农牧民经营组织培育、应用技术集成、关键技术人才培养、长效增收机制建立和战略发展咨询等方面，形成农牧民增收和农村经济可持续发展的有效模式与实用技术体系，为加快农牧民增收、促进区域经济社会发展提供科技有力支撑。</w:t>
      </w:r>
    </w:p>
    <w:p w:rsidR="002353EE" w:rsidRPr="003B0D69" w:rsidRDefault="002353EE" w:rsidP="002353EE">
      <w:pPr>
        <w:widowControl/>
        <w:snapToGrid w:val="0"/>
        <w:spacing w:line="500" w:lineRule="exact"/>
        <w:ind w:firstLineChars="200" w:firstLine="560"/>
        <w:rPr>
          <w:rFonts w:ascii="Times New Roman" w:eastAsia="仿宋_GB2312" w:hAnsi="Times New Roman"/>
        </w:rPr>
      </w:pPr>
      <w:r w:rsidRPr="003B0D69">
        <w:rPr>
          <w:rFonts w:ascii="Times New Roman" w:eastAsia="仿宋_GB2312" w:hAnsi="Times New Roman"/>
        </w:rPr>
        <w:t>在西藏</w:t>
      </w:r>
      <w:r w:rsidRPr="003B0D69">
        <w:rPr>
          <w:rFonts w:ascii="Times New Roman" w:eastAsia="仿宋_GB2312" w:hAnsi="Times New Roman"/>
        </w:rPr>
        <w:t>“</w:t>
      </w:r>
      <w:r w:rsidRPr="003B0D69">
        <w:rPr>
          <w:rFonts w:ascii="Times New Roman" w:eastAsia="仿宋_GB2312" w:hAnsi="Times New Roman"/>
        </w:rPr>
        <w:t>一江三河</w:t>
      </w:r>
      <w:r w:rsidRPr="003B0D69">
        <w:rPr>
          <w:rFonts w:ascii="Times New Roman" w:eastAsia="仿宋_GB2312" w:hAnsi="Times New Roman"/>
        </w:rPr>
        <w:t>”</w:t>
      </w:r>
      <w:r w:rsidRPr="003B0D69">
        <w:rPr>
          <w:rFonts w:ascii="Times New Roman" w:eastAsia="仿宋_GB2312" w:hAnsi="Times New Roman"/>
        </w:rPr>
        <w:t>流域，重点开展农业村型优质饲料产品生产技术示范推广、半农半牧村优质牧草种植技术示范推广、城郊村牲畜高效养殖技术示范推广等工作，构建农牧结合技术体系和农牧民增收模式，促进西藏农区现代畜牧业发展。配合西藏自助区，推动</w:t>
      </w:r>
      <w:r w:rsidRPr="003B0D69">
        <w:rPr>
          <w:rFonts w:ascii="Times New Roman" w:eastAsia="仿宋_GB2312" w:hAnsi="Times New Roman"/>
        </w:rPr>
        <w:t>“</w:t>
      </w:r>
      <w:r w:rsidRPr="003B0D69">
        <w:rPr>
          <w:rFonts w:ascii="Times New Roman" w:eastAsia="仿宋_GB2312" w:hAnsi="Times New Roman"/>
        </w:rPr>
        <w:t>西藏农区畜牧业效益倍增工程</w:t>
      </w:r>
      <w:r w:rsidRPr="003B0D69">
        <w:rPr>
          <w:rFonts w:ascii="Times New Roman" w:eastAsia="仿宋_GB2312" w:hAnsi="Times New Roman"/>
        </w:rPr>
        <w:t>”</w:t>
      </w:r>
      <w:r w:rsidRPr="003B0D69">
        <w:rPr>
          <w:rFonts w:ascii="Times New Roman" w:eastAsia="仿宋_GB2312" w:hAnsi="Times New Roman"/>
        </w:rPr>
        <w:t>在国家立项。</w:t>
      </w:r>
    </w:p>
    <w:p w:rsidR="002353EE" w:rsidRPr="003B0D69" w:rsidRDefault="002353EE" w:rsidP="002353EE">
      <w:pPr>
        <w:widowControl/>
        <w:snapToGrid w:val="0"/>
        <w:spacing w:line="500" w:lineRule="exact"/>
        <w:ind w:firstLineChars="200" w:firstLine="560"/>
        <w:rPr>
          <w:rFonts w:ascii="Times New Roman" w:eastAsia="仿宋_GB2312" w:hAnsi="Times New Roman"/>
        </w:rPr>
      </w:pPr>
      <w:r w:rsidRPr="003B0D69">
        <w:rPr>
          <w:rFonts w:ascii="Times New Roman" w:eastAsia="仿宋_GB2312" w:hAnsi="Times New Roman"/>
        </w:rPr>
        <w:t>在新疆南疆地区，重点开展林果加工型村农牧民增收技术体系、林下养殖型村农牧民增收技术体系、复合经营型村农牧民增收技术体系、设施农业型村农牧民增收技术体系、循环经济型村农牧民增收技术体系、生态产业型村农牧民增收技术体系等六个典型村示范推广工作，建立新农村经济良性循环发展的组织经营创新模式，为南疆地区稳定发展提供科技支撑与服务。</w:t>
      </w:r>
    </w:p>
    <w:p w:rsidR="00960542" w:rsidRPr="003B0D69" w:rsidRDefault="002353EE" w:rsidP="002353EE">
      <w:pPr>
        <w:widowControl/>
        <w:snapToGrid w:val="0"/>
        <w:spacing w:line="500" w:lineRule="exact"/>
        <w:ind w:firstLineChars="200" w:firstLine="560"/>
      </w:pPr>
      <w:r w:rsidRPr="003B0D69">
        <w:rPr>
          <w:rFonts w:ascii="Times New Roman" w:eastAsia="仿宋_GB2312" w:hAnsi="Times New Roman"/>
        </w:rPr>
        <w:t>在甘肃省，重点围绕生态环境保护和建设、区域资源高值综合利用等需求，结合西北生态环境资源研究院改革与建设，有效集成中科院科技力量和资源，通过共建创新载体、转化科技成果、联合技术攻关等方式，支持促进</w:t>
      </w:r>
      <w:r w:rsidRPr="003B0D69">
        <w:rPr>
          <w:rFonts w:ascii="Times New Roman" w:eastAsia="仿宋_GB2312" w:hAnsi="Times New Roman"/>
        </w:rPr>
        <w:t>“</w:t>
      </w:r>
      <w:r w:rsidRPr="003B0D69">
        <w:rPr>
          <w:rFonts w:ascii="Times New Roman" w:eastAsia="仿宋_GB2312" w:hAnsi="Times New Roman"/>
        </w:rPr>
        <w:t>丝绸之路经济带</w:t>
      </w:r>
      <w:r w:rsidRPr="003B0D69">
        <w:rPr>
          <w:rFonts w:ascii="Times New Roman" w:eastAsia="仿宋_GB2312" w:hAnsi="Times New Roman"/>
        </w:rPr>
        <w:t>”</w:t>
      </w:r>
      <w:r w:rsidRPr="003B0D69">
        <w:rPr>
          <w:rFonts w:ascii="Times New Roman" w:eastAsia="仿宋_GB2312" w:hAnsi="Times New Roman"/>
        </w:rPr>
        <w:t>甘肃段和兰白科技创新改革试</w:t>
      </w:r>
      <w:r w:rsidRPr="003B0D69">
        <w:rPr>
          <w:rFonts w:ascii="Times New Roman" w:eastAsia="仿宋_GB2312" w:hAnsi="Times New Roman"/>
        </w:rPr>
        <w:lastRenderedPageBreak/>
        <w:t>验区建设，推动新能源、新材料、智能制造、生物医药、信息技术等新兴产业集群发展和石油化工、有色冶金、装备制造、农副产品加工等传统优势产业提质增效，加强人才培养与交流合作，促进科技与经济结合，力争突破一批制约甘肃产业转型升级和经济社会发展的重大科技问题。</w:t>
      </w:r>
    </w:p>
    <w:p w:rsidR="00960542" w:rsidRPr="003B0D69" w:rsidRDefault="00960542" w:rsidP="00415C85">
      <w:pPr>
        <w:pStyle w:val="3"/>
        <w:spacing w:before="120"/>
      </w:pPr>
      <w:r w:rsidRPr="003B0D69">
        <w:t>4</w:t>
      </w:r>
      <w:r w:rsidR="00151B7C" w:rsidRPr="003B0D69">
        <w:rPr>
          <w:rFonts w:hint="eastAsia"/>
        </w:rPr>
        <w:t>．</w:t>
      </w:r>
      <w:r w:rsidRPr="003B0D69">
        <w:t>开展多种方式帮扶，提升革命老区人民生产生活水平</w:t>
      </w:r>
    </w:p>
    <w:p w:rsidR="00960542" w:rsidRPr="003B0D69" w:rsidRDefault="00960542" w:rsidP="001E7F95">
      <w:pPr>
        <w:pStyle w:val="a0"/>
      </w:pPr>
      <w:r w:rsidRPr="003B0D69">
        <w:t>根据原中央苏区、陕甘宁、左右江、大别山和川陕等革命老区振兴发展需要，立足老区比较优势，坚持开发式扶贫，重点围绕地方政府安排的重点帮扶任务，我院将进一步强化所在区域对口分院的组织协调作用和研究所的主体作用，特别是发挥一线对口帮扶干部的骨干带动作用，紧密结合地方政府主导力量和社会各类资源，注重有机结合和互为支撑，按照</w:t>
      </w:r>
      <w:r w:rsidR="00151B7C" w:rsidRPr="003B0D69">
        <w:rPr>
          <w:rFonts w:hint="eastAsia"/>
        </w:rPr>
        <w:t>“</w:t>
      </w:r>
      <w:r w:rsidRPr="003B0D69">
        <w:t>看真贫、扶真贫、真扶贫</w:t>
      </w:r>
      <w:r w:rsidR="00151B7C" w:rsidRPr="003B0D69">
        <w:rPr>
          <w:rFonts w:hint="eastAsia"/>
        </w:rPr>
        <w:t>”</w:t>
      </w:r>
      <w:r w:rsidRPr="003B0D69">
        <w:t>和精准扶贫的要求，以贫困村、户为重点对象，以农户</w:t>
      </w:r>
      <w:r w:rsidRPr="003B0D69">
        <w:t>-</w:t>
      </w:r>
      <w:r w:rsidRPr="003B0D69">
        <w:t>合作社</w:t>
      </w:r>
      <w:r w:rsidRPr="003B0D69">
        <w:t>-</w:t>
      </w:r>
      <w:r w:rsidRPr="003B0D69">
        <w:t>企业为组织方式，一是加强干部管理知识教育与培训，积极开展农民技术引导和实用技术辅导，提高地方干部管理水平，增强农民自我发展能力；二是大力协助当地培育和发展实用成熟的种植、养殖及农产品加工等特色产业，通过典型生产示范户带动周边贫困户脱贫增收；三是利用政府计划、企业和个人捐款等资源，积极帮助农民群众改善生产和生活条件，促进教育、卫生、文化等基本公共服务建设，促进当地红色文化产业和旅游业发展，切实推进重点帮扶地区特色农业发展、生态建设和环境保护，为革命老区群众脱贫致富、共奔小康做出实实在在的贡献。</w:t>
      </w:r>
    </w:p>
    <w:p w:rsidR="00960542" w:rsidRPr="003B0D69" w:rsidRDefault="00960542" w:rsidP="00415C85">
      <w:pPr>
        <w:pStyle w:val="3"/>
        <w:spacing w:before="120"/>
      </w:pPr>
      <w:r w:rsidRPr="003B0D69">
        <w:rPr>
          <w:rFonts w:hint="eastAsia"/>
        </w:rPr>
        <w:t>5</w:t>
      </w:r>
      <w:r w:rsidR="00151B7C" w:rsidRPr="003B0D69">
        <w:rPr>
          <w:rFonts w:hint="eastAsia"/>
        </w:rPr>
        <w:t>．</w:t>
      </w:r>
      <w:r w:rsidRPr="003B0D69">
        <w:rPr>
          <w:rFonts w:hint="eastAsia"/>
        </w:rPr>
        <w:t>扎实做好“精准扶贫”</w:t>
      </w:r>
      <w:r w:rsidRPr="003B0D69">
        <w:t>第三方评估</w:t>
      </w:r>
    </w:p>
    <w:p w:rsidR="00960542" w:rsidRPr="003B0D69" w:rsidRDefault="00960542" w:rsidP="001E7F95">
      <w:pPr>
        <w:pStyle w:val="a0"/>
      </w:pPr>
      <w:r w:rsidRPr="003B0D69">
        <w:rPr>
          <w:rFonts w:hint="eastAsia"/>
        </w:rPr>
        <w:t>积极争取承担国家的“精准扶贫”第三方评估任务，围绕目标任务深入调研分析国家有关部署、扶贫脱贫进展、贫困户和贫困人口状态、国家政策贯彻落实状况以及减贫目标实现中的问题等，研究完善第三方评估指标体系、评估方法与技术规程，形成第三方评估报告和</w:t>
      </w:r>
      <w:r w:rsidRPr="003B0D69">
        <w:rPr>
          <w:rFonts w:hint="eastAsia"/>
        </w:rPr>
        <w:lastRenderedPageBreak/>
        <w:t>专题研究报告，提出政策建议，为针对性开展精准扶贫、补齐短板、提升脱贫成效和国家精准扶贫成效考核定量化、制度化，提供科技支撑与技术服务。</w:t>
      </w:r>
    </w:p>
    <w:p w:rsidR="00E37527" w:rsidRPr="003B0D69" w:rsidRDefault="004B3085" w:rsidP="00415C85">
      <w:pPr>
        <w:pStyle w:val="2"/>
        <w:spacing w:before="120"/>
      </w:pPr>
      <w:bookmarkStart w:id="48" w:name="_Toc462753699"/>
      <w:bookmarkEnd w:id="44"/>
      <w:bookmarkEnd w:id="45"/>
      <w:r w:rsidRPr="003B0D69">
        <w:t>（</w:t>
      </w:r>
      <w:r w:rsidR="00F238A7" w:rsidRPr="003B0D69">
        <w:rPr>
          <w:rFonts w:hint="eastAsia"/>
        </w:rPr>
        <w:t>四</w:t>
      </w:r>
      <w:r w:rsidR="00E11C0B" w:rsidRPr="003B0D69">
        <w:t>）</w:t>
      </w:r>
      <w:r w:rsidR="00FD211D" w:rsidRPr="003B0D69">
        <w:t>加强</w:t>
      </w:r>
      <w:r w:rsidR="00E11C0B" w:rsidRPr="003B0D69">
        <w:t>野外</w:t>
      </w:r>
      <w:r w:rsidR="00E208B9" w:rsidRPr="003B0D69">
        <w:rPr>
          <w:rFonts w:hint="eastAsia"/>
        </w:rPr>
        <w:t>台</w:t>
      </w:r>
      <w:r w:rsidR="00E11C0B" w:rsidRPr="003B0D69">
        <w:t>站网络</w:t>
      </w:r>
      <w:bookmarkEnd w:id="46"/>
      <w:bookmarkEnd w:id="47"/>
      <w:r w:rsidR="00FD211D" w:rsidRPr="003B0D69">
        <w:t>建设</w:t>
      </w:r>
      <w:bookmarkEnd w:id="48"/>
    </w:p>
    <w:p w:rsidR="00F34101" w:rsidRPr="003B0D69" w:rsidRDefault="00F34101" w:rsidP="001E7F95">
      <w:pPr>
        <w:pStyle w:val="a0"/>
      </w:pPr>
      <w:r w:rsidRPr="003B0D69">
        <w:t>我院</w:t>
      </w:r>
      <w:r w:rsidRPr="003B0D69">
        <w:t>45</w:t>
      </w:r>
      <w:r w:rsidRPr="003B0D69">
        <w:t>个研究所先后建立了</w:t>
      </w:r>
      <w:r w:rsidRPr="003B0D69">
        <w:t>2</w:t>
      </w:r>
      <w:r w:rsidR="00E208B9" w:rsidRPr="003B0D69">
        <w:rPr>
          <w:rFonts w:hint="eastAsia"/>
        </w:rPr>
        <w:t>00</w:t>
      </w:r>
      <w:r w:rsidR="00E208B9" w:rsidRPr="003B0D69">
        <w:rPr>
          <w:rFonts w:hint="eastAsia"/>
        </w:rPr>
        <w:t>余</w:t>
      </w:r>
      <w:r w:rsidRPr="003B0D69">
        <w:t>个野外</w:t>
      </w:r>
      <w:r w:rsidR="00E208B9" w:rsidRPr="003B0D69">
        <w:rPr>
          <w:rFonts w:hint="eastAsia"/>
        </w:rPr>
        <w:t>台</w:t>
      </w:r>
      <w:r w:rsidRPr="003B0D69">
        <w:t>站，分布在</w:t>
      </w:r>
      <w:r w:rsidRPr="003B0D69">
        <w:t>29</w:t>
      </w:r>
      <w:r w:rsidRPr="003B0D69">
        <w:t>个省（市</w:t>
      </w:r>
      <w:r w:rsidR="005A4B1A" w:rsidRPr="003B0D69">
        <w:rPr>
          <w:rFonts w:hint="eastAsia"/>
        </w:rPr>
        <w:t>、自治区</w:t>
      </w:r>
      <w:r w:rsidRPr="003B0D69">
        <w:t>），涉及生态、环境、农业、海洋、地球物理、天文、空间、金属腐蚀等研究领域，其中国家级野外站</w:t>
      </w:r>
      <w:r w:rsidRPr="003B0D69">
        <w:t>47</w:t>
      </w:r>
      <w:r w:rsidRPr="003B0D69">
        <w:t>个，院级野外站</w:t>
      </w:r>
      <w:r w:rsidRPr="003B0D69">
        <w:t>40</w:t>
      </w:r>
      <w:r w:rsidRPr="003B0D69">
        <w:t>个。根据学科特征，我院野外站网络分为</w:t>
      </w:r>
      <w:r w:rsidRPr="003B0D69">
        <w:t>4</w:t>
      </w:r>
      <w:r w:rsidRPr="003B0D69">
        <w:t>个综合性观测研究网络（中国生态系统研究网络、高寒区地表过程与环境观测研究网络、日地空间环境观测研究网络、近海海洋观测研究网络）和</w:t>
      </w:r>
      <w:r w:rsidRPr="003B0D69">
        <w:t>6</w:t>
      </w:r>
      <w:r w:rsidRPr="003B0D69">
        <w:t>个专项观测网络（中国陆地生态系统通量观测研究网络、中国物候观测网络、区域大气本底观测研究网络、遥感试验与地面观测网络、大地测量观测网络、陆面过程观测网络）。野外</w:t>
      </w:r>
      <w:r w:rsidR="0076507E" w:rsidRPr="003B0D69">
        <w:rPr>
          <w:rFonts w:hint="eastAsia"/>
        </w:rPr>
        <w:t>台</w:t>
      </w:r>
      <w:r w:rsidRPr="003B0D69">
        <w:t>站是分布</w:t>
      </w:r>
      <w:r w:rsidR="0076507E" w:rsidRPr="003B0D69">
        <w:rPr>
          <w:rFonts w:hint="eastAsia"/>
        </w:rPr>
        <w:t>在</w:t>
      </w:r>
      <w:r w:rsidRPr="003B0D69">
        <w:t>野外</w:t>
      </w:r>
      <w:r w:rsidR="0076507E" w:rsidRPr="003B0D69">
        <w:rPr>
          <w:rFonts w:hint="eastAsia"/>
        </w:rPr>
        <w:t>的</w:t>
      </w:r>
      <w:r w:rsidRPr="003B0D69">
        <w:t>科技基础设施，是我院面向世界科技前沿，面向国家重大需求，面向国民经济主战场的重要载体，也是科学数据积累、青年人才培养、国际学术交流、科学普及和科技成果展示的重要平台，在服务国家和地方农业发展、生态建设、环境治理、资源可持续利用、灾害防治等方面发挥着重要作用。</w:t>
      </w:r>
    </w:p>
    <w:p w:rsidR="00F34101" w:rsidRPr="003B0D69" w:rsidRDefault="00F34101" w:rsidP="00415C85">
      <w:pPr>
        <w:pStyle w:val="ad"/>
        <w:spacing w:before="120"/>
      </w:pPr>
      <w:r w:rsidRPr="003B0D69">
        <w:t>野外</w:t>
      </w:r>
      <w:r w:rsidR="00346184">
        <w:rPr>
          <w:rFonts w:hint="eastAsia"/>
        </w:rPr>
        <w:t>台</w:t>
      </w:r>
      <w:r w:rsidRPr="003B0D69">
        <w:t>站网络将重点开展以下工作：</w:t>
      </w:r>
    </w:p>
    <w:p w:rsidR="00F34101" w:rsidRPr="003B0D69" w:rsidRDefault="00F34101" w:rsidP="00415C85">
      <w:pPr>
        <w:pStyle w:val="3"/>
        <w:spacing w:before="120"/>
      </w:pPr>
      <w:r w:rsidRPr="003B0D69">
        <w:t>1</w:t>
      </w:r>
      <w:r w:rsidR="005A4B1A" w:rsidRPr="003B0D69">
        <w:rPr>
          <w:rFonts w:hint="eastAsia"/>
        </w:rPr>
        <w:t>．</w:t>
      </w:r>
      <w:r w:rsidR="00DA1F59" w:rsidRPr="003B0D69">
        <w:rPr>
          <w:rFonts w:hint="eastAsia"/>
        </w:rPr>
        <w:t>持续</w:t>
      </w:r>
      <w:r w:rsidRPr="003B0D69">
        <w:t>推进信息化能力建设，提高数据采集、传输、共享的技术水平</w:t>
      </w:r>
    </w:p>
    <w:p w:rsidR="00F34101" w:rsidRPr="003B0D69" w:rsidRDefault="00F34101" w:rsidP="001E7F95">
      <w:pPr>
        <w:pStyle w:val="a0"/>
      </w:pPr>
      <w:r w:rsidRPr="003B0D69">
        <w:t>在总结黑河遥感站、青海湖科研基地、藏东南站、太湖站等单个野外站信息化能力建设成功经验的基础上，利用成熟、可靠的信息技术手段，在我院野外站网络层面推进信息化能力建设，实现野外站网络的信息采集</w:t>
      </w:r>
      <w:r w:rsidRPr="003B0D69">
        <w:t>-</w:t>
      </w:r>
      <w:r w:rsidRPr="003B0D69">
        <w:t>集成管理</w:t>
      </w:r>
      <w:r w:rsidRPr="003B0D69">
        <w:t>-</w:t>
      </w:r>
      <w:r w:rsidRPr="003B0D69">
        <w:t>数据共享</w:t>
      </w:r>
      <w:r w:rsidRPr="003B0D69">
        <w:t>-</w:t>
      </w:r>
      <w:r w:rsidRPr="003B0D69">
        <w:t>系统模拟的一体化及远程在线服务，实现野外站网络的观测、研究模式的变革，提升野外站网络的科技资源共享服务能力。建设重点包括：（</w:t>
      </w:r>
      <w:r w:rsidRPr="003B0D69">
        <w:t>1</w:t>
      </w:r>
      <w:r w:rsidRPr="003B0D69">
        <w:t>）以日地空间网、近海海洋网等</w:t>
      </w:r>
      <w:r w:rsidRPr="003B0D69">
        <w:lastRenderedPageBreak/>
        <w:t>作为综合性观测研究网络试点，开展综合性的野外站网络信息化能力建设。（</w:t>
      </w:r>
      <w:r w:rsidRPr="003B0D69">
        <w:t>2</w:t>
      </w:r>
      <w:r w:rsidRPr="003B0D69">
        <w:t>）以通量观测研究网、试验遥感网等作为专项网络为试点，开展专业性的野外站网络信息化能力建设。（</w:t>
      </w:r>
      <w:r w:rsidRPr="003B0D69">
        <w:t>3</w:t>
      </w:r>
      <w:r w:rsidRPr="003B0D69">
        <w:t>）继续以黑河遥感站、青海湖科研基地、藏东南站、太湖站等野外站为平台，进行信息化技术的先导性试验，以信息自动传输、无线传感器网络、信息共享和整合、科研信息化为重点，以集成数据、模型服务于科学决策分析为核心，实现</w:t>
      </w:r>
      <w:r w:rsidR="005A4B1A" w:rsidRPr="003B0D69">
        <w:rPr>
          <w:rFonts w:hint="eastAsia"/>
        </w:rPr>
        <w:t>“</w:t>
      </w:r>
      <w:r w:rsidRPr="003B0D69">
        <w:t>从野外观测数据自动获取到信息综合集成的重点突破、从小型局域网到综合性网络平台的重点突破、从提供简单数据服务到云计算模拟平台的重点突破</w:t>
      </w:r>
      <w:r w:rsidR="005A4B1A" w:rsidRPr="003B0D69">
        <w:rPr>
          <w:rFonts w:hint="eastAsia"/>
        </w:rPr>
        <w:t>”</w:t>
      </w:r>
      <w:r w:rsidRPr="003B0D69">
        <w:t>，为今后野外站网络的信息化能力提升探索经验。</w:t>
      </w:r>
    </w:p>
    <w:p w:rsidR="00F34101" w:rsidRPr="003B0D69" w:rsidRDefault="00F34101" w:rsidP="00415C85">
      <w:pPr>
        <w:pStyle w:val="3"/>
        <w:spacing w:before="120"/>
      </w:pPr>
      <w:r w:rsidRPr="003B0D69">
        <w:t>2</w:t>
      </w:r>
      <w:r w:rsidR="005A4B1A" w:rsidRPr="003B0D69">
        <w:rPr>
          <w:rFonts w:hint="eastAsia"/>
        </w:rPr>
        <w:t>．</w:t>
      </w:r>
      <w:r w:rsidRPr="003B0D69">
        <w:t>加强科研基地型野外站建设，提高野外站网络的科研水平</w:t>
      </w:r>
    </w:p>
    <w:p w:rsidR="00F34101" w:rsidRPr="003B0D69" w:rsidRDefault="00F34101" w:rsidP="001E7F95">
      <w:pPr>
        <w:pStyle w:val="a0"/>
      </w:pPr>
      <w:r w:rsidRPr="003B0D69">
        <w:t>目前我院野外站学科单一，</w:t>
      </w:r>
      <w:r w:rsidR="00994BEC" w:rsidRPr="003B0D69">
        <w:t>野外科研</w:t>
      </w:r>
      <w:r w:rsidRPr="003B0D69">
        <w:t>设施</w:t>
      </w:r>
      <w:r w:rsidR="0000375F" w:rsidRPr="003B0D69">
        <w:t>不多，对区域需求问题的解决能力不强。科研基地型站的建设思路是：</w:t>
      </w:r>
      <w:r w:rsidRPr="003B0D69">
        <w:t>野外站所在区域面临的重大需求</w:t>
      </w:r>
      <w:r w:rsidR="0000375F" w:rsidRPr="003B0D69">
        <w:t>→</w:t>
      </w:r>
      <w:r w:rsidRPr="003B0D69">
        <w:t>重大需求中的科学技术问题</w:t>
      </w:r>
      <w:r w:rsidR="00CE3C33" w:rsidRPr="003B0D69">
        <w:t>→</w:t>
      </w:r>
      <w:r w:rsidRPr="003B0D69">
        <w:t>需要建设哪些</w:t>
      </w:r>
      <w:r w:rsidR="00994BEC" w:rsidRPr="003B0D69">
        <w:t>野外科研设施</w:t>
      </w:r>
      <w:r w:rsidRPr="003B0D69">
        <w:t>来解决、能解决这些科学技术问题</w:t>
      </w:r>
      <w:r w:rsidR="00CE3C33" w:rsidRPr="003B0D69">
        <w:t>→</w:t>
      </w:r>
      <w:r w:rsidR="00994BEC" w:rsidRPr="003B0D69">
        <w:t>需要建立什么机制来保证其他研究所、其他学科的科学家可以使用这些野外科研</w:t>
      </w:r>
      <w:r w:rsidRPr="003B0D69">
        <w:t>设施</w:t>
      </w:r>
      <w:r w:rsidR="00994BEC" w:rsidRPr="003B0D69">
        <w:t>。</w:t>
      </w:r>
      <w:r w:rsidRPr="003B0D69">
        <w:t>拟选取需求目标明确、基础设施完善、科研能力强、管理规范、研究所支持的封丘、栾城、太湖、三江、阜康、禹城、沙坡头、清原等</w:t>
      </w:r>
      <w:r w:rsidRPr="003B0D69">
        <w:t>10</w:t>
      </w:r>
      <w:r w:rsidRPr="003B0D69">
        <w:t>个左右的野外站，重点加强野外控制实验平台、野外物理模拟实验装置等建设，使之成为多所联合、多学科交叉的野外研究基地，</w:t>
      </w:r>
      <w:r w:rsidR="001738F1" w:rsidRPr="003B0D69">
        <w:t>增强野外站服务国民经济主战场的能力，</w:t>
      </w:r>
      <w:r w:rsidRPr="003B0D69">
        <w:t>以此带动野外站网络科研水平的提升。</w:t>
      </w:r>
    </w:p>
    <w:p w:rsidR="00F34101" w:rsidRPr="003B0D69" w:rsidRDefault="00F34101" w:rsidP="00415C85">
      <w:pPr>
        <w:pStyle w:val="3"/>
        <w:spacing w:before="120"/>
      </w:pPr>
      <w:r w:rsidRPr="003B0D69">
        <w:t>3</w:t>
      </w:r>
      <w:r w:rsidR="005A4B1A" w:rsidRPr="003B0D69">
        <w:rPr>
          <w:rFonts w:hint="eastAsia"/>
        </w:rPr>
        <w:t>．</w:t>
      </w:r>
      <w:r w:rsidR="008C40DE" w:rsidRPr="003B0D69">
        <w:t>面向国民经济主战场</w:t>
      </w:r>
      <w:r w:rsidRPr="003B0D69">
        <w:t>，开展网络层面的科技问题研究</w:t>
      </w:r>
    </w:p>
    <w:p w:rsidR="00F34101" w:rsidRPr="003B0D69" w:rsidRDefault="00F34101" w:rsidP="001E7F95">
      <w:pPr>
        <w:pStyle w:val="a0"/>
        <w:rPr>
          <w:bCs/>
        </w:rPr>
      </w:pPr>
      <w:r w:rsidRPr="003B0D69">
        <w:t>经过</w:t>
      </w:r>
      <w:r w:rsidRPr="003B0D69">
        <w:t>20</w:t>
      </w:r>
      <w:r w:rsidRPr="003B0D69">
        <w:t>多年的建设和运行，我院野外站网络具备开展多站联网观测、研究和示范的能力，能够回答单个野外站难以回答的不同区域、不同尺度的科技问题。重点开展以下科技问题的研究：</w:t>
      </w:r>
      <w:r w:rsidR="00227251" w:rsidRPr="003B0D69">
        <w:rPr>
          <w:rFonts w:hint="eastAsia"/>
        </w:rPr>
        <w:t>陆地生态系统碳</w:t>
      </w:r>
      <w:r w:rsidR="00227251" w:rsidRPr="003B0D69">
        <w:rPr>
          <w:rFonts w:hint="eastAsia"/>
        </w:rPr>
        <w:t>-</w:t>
      </w:r>
      <w:r w:rsidR="00227251" w:rsidRPr="003B0D69">
        <w:rPr>
          <w:rFonts w:hint="eastAsia"/>
        </w:rPr>
        <w:t>氮</w:t>
      </w:r>
      <w:r w:rsidR="00227251" w:rsidRPr="003B0D69">
        <w:rPr>
          <w:rFonts w:hint="eastAsia"/>
        </w:rPr>
        <w:t>-</w:t>
      </w:r>
      <w:r w:rsidR="00227251" w:rsidRPr="003B0D69">
        <w:rPr>
          <w:rFonts w:hint="eastAsia"/>
        </w:rPr>
        <w:t>水耦合循环与生态功能维持机制、重要区域生态系统动态变化规</w:t>
      </w:r>
      <w:r w:rsidR="00227251" w:rsidRPr="003B0D69">
        <w:rPr>
          <w:rFonts w:hint="eastAsia"/>
        </w:rPr>
        <w:lastRenderedPageBreak/>
        <w:t>律的认知与趋势诊断、亚洲及全球生态系统与资源利用状态的整合分析与评估、</w:t>
      </w:r>
      <w:r w:rsidRPr="003B0D69">
        <w:t>粮食主产区农田地力提升技术研究与示范、地下水超采区农业发展和生态恢复模式研究与示范、生态脆弱区生态功能修复与民生改善技术研究与示范、长江中下游地区水体环境修复技术研究及示范、生态功能区关键服务功能提升技术研究与示范、重要生态屏障建设的生态效应评价、不同生态系统对气候变化的响应和适应研究、近海海洋生态监测和研究、电离层变化对我国交通、通讯的影响研究等。</w:t>
      </w:r>
    </w:p>
    <w:p w:rsidR="00F34101" w:rsidRPr="003B0D69" w:rsidRDefault="00F34101" w:rsidP="00415C85">
      <w:pPr>
        <w:pStyle w:val="3"/>
        <w:spacing w:before="120"/>
      </w:pPr>
      <w:r w:rsidRPr="003B0D69">
        <w:t>4</w:t>
      </w:r>
      <w:r w:rsidR="005A4B1A" w:rsidRPr="003B0D69">
        <w:rPr>
          <w:rFonts w:hint="eastAsia"/>
        </w:rPr>
        <w:t>．</w:t>
      </w:r>
      <w:r w:rsidRPr="003B0D69">
        <w:t>继续推进野外站联盟</w:t>
      </w:r>
      <w:r w:rsidR="00DA1F59" w:rsidRPr="003B0D69">
        <w:t>，探索</w:t>
      </w:r>
      <w:r w:rsidRPr="003B0D69">
        <w:t>跨部门协同创新的机制</w:t>
      </w:r>
    </w:p>
    <w:p w:rsidR="00F34101" w:rsidRPr="003B0D69" w:rsidRDefault="00F34101" w:rsidP="001E7F95">
      <w:pPr>
        <w:pStyle w:val="a0"/>
      </w:pPr>
      <w:r w:rsidRPr="003B0D69">
        <w:t>野外站联盟建设是我院为了加强对外合作、实现协同创新、服务国家需求而采取的重要举措，已取得初步成效。重点开展：</w:t>
      </w:r>
      <w:r w:rsidR="00DA1F59" w:rsidRPr="003B0D69">
        <w:rPr>
          <w:rFonts w:hint="eastAsia"/>
        </w:rPr>
        <w:t>（</w:t>
      </w:r>
      <w:r w:rsidRPr="003B0D69">
        <w:t>1</w:t>
      </w:r>
      <w:r w:rsidRPr="003B0D69">
        <w:t>）共同完成野外站联盟发展战略规划，明确未来</w:t>
      </w:r>
      <w:r w:rsidRPr="003B0D69">
        <w:t>10</w:t>
      </w:r>
      <w:r w:rsidRPr="003B0D69">
        <w:t>年野外站发展的路线图；</w:t>
      </w:r>
      <w:r w:rsidR="00DA1F59" w:rsidRPr="003B0D69">
        <w:rPr>
          <w:rFonts w:hint="eastAsia"/>
        </w:rPr>
        <w:t>（</w:t>
      </w:r>
      <w:r w:rsidRPr="003B0D69">
        <w:t>2</w:t>
      </w:r>
      <w:r w:rsidRPr="003B0D69">
        <w:t>）研究各联盟内不同生态系统的野外监测技术标准和规范，制订统一的指标体系；</w:t>
      </w:r>
      <w:r w:rsidR="00DA1F59" w:rsidRPr="003B0D69">
        <w:rPr>
          <w:rFonts w:hint="eastAsia"/>
        </w:rPr>
        <w:t>（</w:t>
      </w:r>
      <w:r w:rsidRPr="003B0D69">
        <w:t>3</w:t>
      </w:r>
      <w:r w:rsidRPr="003B0D69">
        <w:t>）建立由数据资源点（野外站）和数据中心构成的数据共享与数据管理平台，发展云计算环境支撑下野外观测的数据共享、计算环境共享、计算资源共享；</w:t>
      </w:r>
      <w:r w:rsidR="00DA1F59" w:rsidRPr="003B0D69">
        <w:rPr>
          <w:rFonts w:hint="eastAsia"/>
        </w:rPr>
        <w:t>（</w:t>
      </w:r>
      <w:r w:rsidRPr="003B0D69">
        <w:t>4</w:t>
      </w:r>
      <w:r w:rsidRPr="003B0D69">
        <w:t>）在联盟规划、监测规范和标准指导下，推动多学科交叉融合，推进顶层设计下联网观测和研究，为行业的重大需求提供科技支撑。</w:t>
      </w:r>
    </w:p>
    <w:p w:rsidR="00F34101" w:rsidRPr="003B0D69" w:rsidRDefault="00F34101" w:rsidP="00415C85">
      <w:pPr>
        <w:pStyle w:val="3"/>
        <w:spacing w:before="120"/>
      </w:pPr>
      <w:r w:rsidRPr="003B0D69">
        <w:t>5</w:t>
      </w:r>
      <w:r w:rsidR="005A4B1A" w:rsidRPr="003B0D69">
        <w:rPr>
          <w:rFonts w:hint="eastAsia"/>
        </w:rPr>
        <w:t>．</w:t>
      </w:r>
      <w:r w:rsidRPr="003B0D69">
        <w:t>瞄准国际科学前沿，推动</w:t>
      </w:r>
      <w:r w:rsidRPr="003B0D69">
        <w:t>China FLUX-CORE</w:t>
      </w:r>
      <w:r w:rsidRPr="003B0D69">
        <w:t>的立项</w:t>
      </w:r>
    </w:p>
    <w:p w:rsidR="00F34101" w:rsidRPr="003B0D69" w:rsidRDefault="00F34101" w:rsidP="001E7F95">
      <w:pPr>
        <w:pStyle w:val="a0"/>
      </w:pPr>
      <w:r w:rsidRPr="003B0D69">
        <w:t>进入</w:t>
      </w:r>
      <w:r w:rsidRPr="003B0D69">
        <w:t>21</w:t>
      </w:r>
      <w:r w:rsidRPr="003B0D69">
        <w:t>世纪以来，全球化的生态环境问题日益凸显，科学技术的快速发展又提出了新的挑战和机遇，生态学进入了大数据、大科学的研究时代。运用通量观测、物联网、无人机、大数据和云计算等高新技术，以中国陆地生态系统通量观测研究网络（</w:t>
      </w:r>
      <w:r w:rsidRPr="003B0D69">
        <w:t>China FLUX</w:t>
      </w:r>
      <w:r w:rsidRPr="003B0D69">
        <w:t>）为基础，推动中国生态系统碳氮水循环协同观测研究网络（</w:t>
      </w:r>
      <w:r w:rsidRPr="003B0D69">
        <w:t>China FLUX-CORE</w:t>
      </w:r>
      <w:r w:rsidRPr="003B0D69">
        <w:t>）重大科技基础设施的立项建设，获取多源、精密、实时、连续的观测和实验数据，实现由站点到区域和全国的跨尺度数据融合与预测，实</w:t>
      </w:r>
      <w:r w:rsidRPr="003B0D69">
        <w:lastRenderedPageBreak/>
        <w:t>现生态系统碳氮水循环变化的定量化、可预测、可预警，提升野外科学观测和试验的整体水平，更好地服务于应对全球变化的国家战略。</w:t>
      </w:r>
    </w:p>
    <w:p w:rsidR="00F34101" w:rsidRPr="003B0D69" w:rsidRDefault="00F34101" w:rsidP="00415C85">
      <w:pPr>
        <w:pStyle w:val="3"/>
        <w:spacing w:before="120"/>
      </w:pPr>
      <w:r w:rsidRPr="003B0D69">
        <w:t>6</w:t>
      </w:r>
      <w:r w:rsidR="005A4B1A" w:rsidRPr="003B0D69">
        <w:rPr>
          <w:rFonts w:hint="eastAsia"/>
        </w:rPr>
        <w:t>．</w:t>
      </w:r>
      <w:r w:rsidRPr="003B0D69">
        <w:t>继续实施修购计划，</w:t>
      </w:r>
      <w:r w:rsidR="00C44EF8" w:rsidRPr="003B0D69">
        <w:t>推动科研样地建设，</w:t>
      </w:r>
      <w:r w:rsidRPr="003B0D69">
        <w:t>改善野外站</w:t>
      </w:r>
      <w:r w:rsidR="00C44EF8" w:rsidRPr="003B0D69">
        <w:t>科研</w:t>
      </w:r>
      <w:r w:rsidRPr="003B0D69">
        <w:t>设施条件</w:t>
      </w:r>
    </w:p>
    <w:p w:rsidR="00F34101" w:rsidRPr="003B0D69" w:rsidRDefault="00F34101" w:rsidP="001E7F95">
      <w:pPr>
        <w:pStyle w:val="a0"/>
      </w:pPr>
      <w:r w:rsidRPr="003B0D69">
        <w:t>野外站是我院研究所园区的重要组成部分。据</w:t>
      </w:r>
      <w:r w:rsidRPr="003B0D69">
        <w:t>2012</w:t>
      </w:r>
      <w:r w:rsidRPr="003B0D69">
        <w:t>年底统计，我院野外站拥有建设用地</w:t>
      </w:r>
      <w:r w:rsidRPr="003B0D69">
        <w:t>1.75</w:t>
      </w:r>
      <w:r w:rsidRPr="003B0D69">
        <w:t>万亩，房屋面积</w:t>
      </w:r>
      <w:r w:rsidRPr="003B0D69">
        <w:t>35.83</w:t>
      </w:r>
      <w:r w:rsidRPr="003B0D69">
        <w:t>万平方米，仪器设备总价值</w:t>
      </w:r>
      <w:r w:rsidRPr="003B0D69">
        <w:t>20.4</w:t>
      </w:r>
      <w:r w:rsidRPr="003B0D69">
        <w:t>亿元，单台超过</w:t>
      </w:r>
      <w:r w:rsidRPr="003B0D69">
        <w:t>50</w:t>
      </w:r>
      <w:r w:rsidRPr="003B0D69">
        <w:t>万元的仪器为</w:t>
      </w:r>
      <w:r w:rsidRPr="003B0D69">
        <w:t>474</w:t>
      </w:r>
      <w:r w:rsidRPr="003B0D69">
        <w:t>台（套）。我院野外站的房屋修缮、基础设施建设、仪器设备购置和更新等已经纳入院修购计划。督促野外站按照修购计划的要求，完成修购任务，为科学研究创造良好的外部条件。</w:t>
      </w:r>
    </w:p>
    <w:p w:rsidR="00C44EF8" w:rsidRPr="003B0D69" w:rsidRDefault="00C44EF8" w:rsidP="001E7F95">
      <w:pPr>
        <w:pStyle w:val="a0"/>
      </w:pPr>
      <w:r w:rsidRPr="003B0D69">
        <w:t>科研样地是野外站的</w:t>
      </w:r>
      <w:r w:rsidR="00DA1F59" w:rsidRPr="003B0D69">
        <w:rPr>
          <w:rFonts w:hint="eastAsia"/>
        </w:rPr>
        <w:t>“</w:t>
      </w:r>
      <w:r w:rsidRPr="003B0D69">
        <w:t>核心</w:t>
      </w:r>
      <w:r w:rsidR="00DA1F59" w:rsidRPr="003B0D69">
        <w:rPr>
          <w:rFonts w:hint="eastAsia"/>
        </w:rPr>
        <w:t>”</w:t>
      </w:r>
      <w:r w:rsidRPr="003B0D69">
        <w:t>设施，是科学研究的基础条件。由于科研样地建设既不属于仪器更新，也不属于基建修缮，</w:t>
      </w:r>
      <w:r w:rsidR="00227251" w:rsidRPr="003B0D69">
        <w:rPr>
          <w:rFonts w:hint="eastAsia"/>
        </w:rPr>
        <w:t>难以列入财政预算科目</w:t>
      </w:r>
      <w:r w:rsidRPr="003B0D69">
        <w:t>，</w:t>
      </w:r>
      <w:r w:rsidR="00227251" w:rsidRPr="003B0D69">
        <w:rPr>
          <w:rFonts w:hint="eastAsia"/>
        </w:rPr>
        <w:t>制约</w:t>
      </w:r>
      <w:r w:rsidRPr="003B0D69">
        <w:t>了我院野外站科研水平的提高。在</w:t>
      </w:r>
      <w:r w:rsidR="00227251" w:rsidRPr="003B0D69">
        <w:rPr>
          <w:rFonts w:hint="eastAsia"/>
        </w:rPr>
        <w:t>稳步推进</w:t>
      </w:r>
      <w:r w:rsidRPr="003B0D69">
        <w:t>野外站科研样地建设</w:t>
      </w:r>
      <w:r w:rsidR="00227251" w:rsidRPr="003B0D69">
        <w:rPr>
          <w:rFonts w:hint="eastAsia"/>
        </w:rPr>
        <w:t>项目试点取得成效和经验</w:t>
      </w:r>
      <w:r w:rsidRPr="003B0D69">
        <w:t>的基础上，</w:t>
      </w:r>
      <w:r w:rsidR="006B4FEF" w:rsidRPr="003B0D69">
        <w:rPr>
          <w:rFonts w:hint="eastAsia"/>
        </w:rPr>
        <w:t>争取将“</w:t>
      </w:r>
      <w:r w:rsidR="0092798C" w:rsidRPr="003B0D69">
        <w:t>科研样地建设项目</w:t>
      </w:r>
      <w:r w:rsidR="006B4FEF" w:rsidRPr="003B0D69">
        <w:rPr>
          <w:rFonts w:hint="eastAsia"/>
        </w:rPr>
        <w:t>”</w:t>
      </w:r>
      <w:r w:rsidR="0092798C" w:rsidRPr="003B0D69">
        <w:t>列入院</w:t>
      </w:r>
      <w:r w:rsidR="00DA1F59" w:rsidRPr="003B0D69">
        <w:rPr>
          <w:rFonts w:hint="eastAsia"/>
        </w:rPr>
        <w:t>“</w:t>
      </w:r>
      <w:r w:rsidR="0092798C" w:rsidRPr="003B0D69">
        <w:t>十三五</w:t>
      </w:r>
      <w:r w:rsidR="00DA1F59" w:rsidRPr="003B0D69">
        <w:rPr>
          <w:rFonts w:hint="eastAsia"/>
        </w:rPr>
        <w:t>”</w:t>
      </w:r>
      <w:r w:rsidR="0092798C" w:rsidRPr="003B0D69">
        <w:t>计划，</w:t>
      </w:r>
      <w:r w:rsidR="006B4FEF" w:rsidRPr="003B0D69">
        <w:rPr>
          <w:rFonts w:hint="eastAsia"/>
        </w:rPr>
        <w:t>得到稳定支持，</w:t>
      </w:r>
      <w:r w:rsidR="0092798C" w:rsidRPr="003B0D69">
        <w:t>改善野外站的科研设施条件。</w:t>
      </w:r>
    </w:p>
    <w:p w:rsidR="00F34101" w:rsidRPr="003B0D69" w:rsidRDefault="00F34101" w:rsidP="00415C85">
      <w:pPr>
        <w:pStyle w:val="3"/>
        <w:spacing w:before="120"/>
      </w:pPr>
      <w:r w:rsidRPr="003B0D69">
        <w:t>7</w:t>
      </w:r>
      <w:r w:rsidR="005A4B1A" w:rsidRPr="003B0D69">
        <w:rPr>
          <w:rFonts w:hint="eastAsia"/>
        </w:rPr>
        <w:t>．</w:t>
      </w:r>
      <w:r w:rsidRPr="003B0D69">
        <w:t>强化规范管理，建立健全管理体制和运行机制</w:t>
      </w:r>
    </w:p>
    <w:p w:rsidR="00F34101" w:rsidRPr="003B0D69" w:rsidRDefault="00F34101" w:rsidP="001E7F95">
      <w:pPr>
        <w:pStyle w:val="a0"/>
      </w:pPr>
      <w:r w:rsidRPr="003B0D69">
        <w:t>在总结中国生态系统研究网络</w:t>
      </w:r>
      <w:r w:rsidR="00110740" w:rsidRPr="003B0D69">
        <w:rPr>
          <w:rFonts w:hint="eastAsia"/>
        </w:rPr>
        <w:t>（</w:t>
      </w:r>
      <w:r w:rsidR="00110740" w:rsidRPr="003B0D69">
        <w:rPr>
          <w:rFonts w:hint="eastAsia"/>
        </w:rPr>
        <w:t>CERN</w:t>
      </w:r>
      <w:r w:rsidR="00110740" w:rsidRPr="003B0D69">
        <w:rPr>
          <w:rFonts w:hint="eastAsia"/>
        </w:rPr>
        <w:t>）</w:t>
      </w:r>
      <w:r w:rsidRPr="003B0D69">
        <w:t>20</w:t>
      </w:r>
      <w:r w:rsidRPr="003B0D69">
        <w:t>多年规范管理经验的基础上，结合国家、院科技体制改革的方向，不断建立、健全、完善我院野外站网络的管理体制和运行机制。主要包括：</w:t>
      </w:r>
      <w:r w:rsidR="00DA1F59" w:rsidRPr="003B0D69">
        <w:rPr>
          <w:rFonts w:hint="eastAsia"/>
        </w:rPr>
        <w:t>（</w:t>
      </w:r>
      <w:r w:rsidRPr="003B0D69">
        <w:t>1</w:t>
      </w:r>
      <w:r w:rsidRPr="003B0D69">
        <w:t>）落实研究所是野外站</w:t>
      </w:r>
      <w:r w:rsidR="005A4B1A" w:rsidRPr="003B0D69">
        <w:rPr>
          <w:rFonts w:hint="eastAsia"/>
        </w:rPr>
        <w:t>“</w:t>
      </w:r>
      <w:r w:rsidRPr="003B0D69">
        <w:t>建设主体、责任主体、管理主体</w:t>
      </w:r>
      <w:r w:rsidR="005A4B1A" w:rsidRPr="003B0D69">
        <w:rPr>
          <w:rFonts w:hint="eastAsia"/>
        </w:rPr>
        <w:t>”</w:t>
      </w:r>
      <w:r w:rsidRPr="003B0D69">
        <w:t>的管理体制；</w:t>
      </w:r>
      <w:r w:rsidR="00DA1F59" w:rsidRPr="003B0D69">
        <w:rPr>
          <w:rFonts w:hint="eastAsia"/>
        </w:rPr>
        <w:t>（</w:t>
      </w:r>
      <w:r w:rsidRPr="003B0D69">
        <w:t>2</w:t>
      </w:r>
      <w:r w:rsidRPr="003B0D69">
        <w:t>）构建野外站网络数据的共享和服务机制，推动科学研究数据的集成和共享；</w:t>
      </w:r>
      <w:r w:rsidR="00DA1F59" w:rsidRPr="003B0D69">
        <w:rPr>
          <w:rFonts w:hint="eastAsia"/>
        </w:rPr>
        <w:t>（</w:t>
      </w:r>
      <w:r w:rsidRPr="003B0D69">
        <w:t>3</w:t>
      </w:r>
      <w:r w:rsidRPr="003B0D69">
        <w:t>）理顺野外站网络长期运行机制，实现经费投入的常态化及适度增长机制；</w:t>
      </w:r>
      <w:r w:rsidR="00DA1F59" w:rsidRPr="003B0D69">
        <w:rPr>
          <w:rFonts w:hint="eastAsia"/>
        </w:rPr>
        <w:t>（</w:t>
      </w:r>
      <w:r w:rsidRPr="003B0D69">
        <w:t>4</w:t>
      </w:r>
      <w:r w:rsidRPr="003B0D69">
        <w:t>）</w:t>
      </w:r>
      <w:r w:rsidR="006B4FEF" w:rsidRPr="003B0D69">
        <w:rPr>
          <w:rFonts w:hint="eastAsia"/>
        </w:rPr>
        <w:t>健全、完善网络科学委员会制度，发挥科学委员会对野外站网络的学术领导作用。</w:t>
      </w:r>
      <w:r w:rsidRPr="003B0D69">
        <w:t>坚持</w:t>
      </w:r>
      <w:r w:rsidR="006B4FEF" w:rsidRPr="003B0D69">
        <w:t>年度考核</w:t>
      </w:r>
      <w:r w:rsidRPr="003B0D69">
        <w:t>、</w:t>
      </w:r>
      <w:r w:rsidR="006B4FEF" w:rsidRPr="003B0D69">
        <w:t>五年运行成效评估</w:t>
      </w:r>
      <w:r w:rsidR="006B4FEF" w:rsidRPr="003B0D69">
        <w:rPr>
          <w:rFonts w:hint="eastAsia"/>
        </w:rPr>
        <w:t>等制度，完善</w:t>
      </w:r>
      <w:r w:rsidR="006B4FEF" w:rsidRPr="003B0D69">
        <w:t>野外站网络加入和退出</w:t>
      </w:r>
      <w:r w:rsidRPr="003B0D69">
        <w:t>等规定。</w:t>
      </w:r>
    </w:p>
    <w:p w:rsidR="000E4C6F" w:rsidRPr="003B0D69" w:rsidRDefault="00E11C0B" w:rsidP="00415C85">
      <w:pPr>
        <w:pStyle w:val="2"/>
        <w:spacing w:before="120"/>
      </w:pPr>
      <w:bookmarkStart w:id="49" w:name="_Toc405562021"/>
      <w:bookmarkStart w:id="50" w:name="_Toc405809387"/>
      <w:bookmarkStart w:id="51" w:name="_Toc462753700"/>
      <w:r w:rsidRPr="003B0D69">
        <w:lastRenderedPageBreak/>
        <w:t>（</w:t>
      </w:r>
      <w:r w:rsidR="00F238A7" w:rsidRPr="003B0D69">
        <w:rPr>
          <w:rFonts w:hint="eastAsia"/>
        </w:rPr>
        <w:t>五</w:t>
      </w:r>
      <w:r w:rsidRPr="003B0D69">
        <w:t>）</w:t>
      </w:r>
      <w:r w:rsidR="00FD211D" w:rsidRPr="003B0D69">
        <w:t>加强</w:t>
      </w:r>
      <w:r w:rsidRPr="003B0D69">
        <w:t>战略生物资源网络</w:t>
      </w:r>
      <w:bookmarkEnd w:id="49"/>
      <w:bookmarkEnd w:id="50"/>
      <w:r w:rsidR="00FD211D" w:rsidRPr="003B0D69">
        <w:t>建设</w:t>
      </w:r>
      <w:bookmarkEnd w:id="51"/>
    </w:p>
    <w:p w:rsidR="009A4B3C" w:rsidRPr="003B0D69" w:rsidRDefault="009A4B3C" w:rsidP="001E7F95">
      <w:pPr>
        <w:pStyle w:val="a0"/>
      </w:pPr>
      <w:r w:rsidRPr="003B0D69">
        <w:t>我院战略生物资源网络包括</w:t>
      </w:r>
      <w:r w:rsidRPr="003B0D69">
        <w:t>5</w:t>
      </w:r>
      <w:r w:rsidRPr="003B0D69">
        <w:t>个植物园、</w:t>
      </w:r>
      <w:r w:rsidRPr="003B0D69">
        <w:t>18</w:t>
      </w:r>
      <w:r w:rsidRPr="003B0D69">
        <w:t>个生物标本馆、</w:t>
      </w:r>
      <w:r w:rsidRPr="003B0D69">
        <w:t>11</w:t>
      </w:r>
      <w:r w:rsidRPr="003B0D69">
        <w:t>个生物遗传资源库、</w:t>
      </w:r>
      <w:r w:rsidRPr="003B0D69">
        <w:t>1</w:t>
      </w:r>
      <w:r w:rsidRPr="003B0D69">
        <w:rPr>
          <w:rFonts w:ascii="Kaiti SC Regular" w:eastAsia="Kaiti SC Regular" w:hAnsi="Kaiti SC Regular" w:hint="eastAsia"/>
          <w:kern w:val="0"/>
        </w:rPr>
        <w:t>7</w:t>
      </w:r>
      <w:r w:rsidRPr="003B0D69">
        <w:t>个动物实验平台、包含</w:t>
      </w:r>
      <w:r w:rsidRPr="003B0D69">
        <w:t>17</w:t>
      </w:r>
      <w:r w:rsidRPr="003B0D69">
        <w:t>个院属单位的生物多样性监测网络，重点开展生物资源的针对性收集保藏与转化评价、生物多样性监测等，实现由生物资源的收集保藏向转化利用方式转变，构建生物资源转化为技术和产品的顺畅途径，支撑生命科学研究，服务生物产业发展。</w:t>
      </w:r>
    </w:p>
    <w:p w:rsidR="009A4B3C" w:rsidRPr="003B0D69" w:rsidRDefault="009A4B3C" w:rsidP="00415C85">
      <w:pPr>
        <w:pStyle w:val="ad"/>
        <w:spacing w:before="120"/>
      </w:pPr>
      <w:r w:rsidRPr="003B0D69">
        <w:t>战略生物资源网络将重点开展以下工作：</w:t>
      </w:r>
    </w:p>
    <w:p w:rsidR="009A4B3C" w:rsidRPr="003B0D69" w:rsidRDefault="009A4B3C" w:rsidP="00415C85">
      <w:pPr>
        <w:pStyle w:val="3"/>
        <w:spacing w:before="120"/>
      </w:pPr>
      <w:r w:rsidRPr="003B0D69">
        <w:t>1</w:t>
      </w:r>
      <w:r w:rsidR="00110740" w:rsidRPr="003B0D69">
        <w:rPr>
          <w:rFonts w:hint="eastAsia"/>
        </w:rPr>
        <w:t>．</w:t>
      </w:r>
      <w:r w:rsidRPr="003B0D69">
        <w:t>围绕生物产业发展需求，开展生物资源利用技术研究</w:t>
      </w:r>
    </w:p>
    <w:p w:rsidR="009A4B3C" w:rsidRPr="003B0D69" w:rsidRDefault="009A4B3C" w:rsidP="001E7F95">
      <w:pPr>
        <w:pStyle w:val="a0"/>
      </w:pPr>
      <w:r w:rsidRPr="003B0D69">
        <w:t>生物资源是重要的战略资源，实现生物资源最大程度的收集、保藏、分析、评价和利用，将极大推动我国生物产业的可持续发展。为此，将加强生物资源转化技术研究：开展对野生动植物资源的评价，挖掘野生品种中的有益基因，运用生物技术手段改良经济作物、动物品种；基于生物资源基础开发天然药物和保健食品；外来入侵生物物种监测；生物遗传资源高通量获取、鉴定与功能评价；有功能的细胞产物及生物活性化合物制备及综合评价；基因元件及功能模块研发与标准化；自主知识产权的新型实验动物模型开发；新型野生动物的实验动物化。</w:t>
      </w:r>
    </w:p>
    <w:p w:rsidR="009A4B3C" w:rsidRPr="003B0D69" w:rsidRDefault="009A4B3C" w:rsidP="00415C85">
      <w:pPr>
        <w:pStyle w:val="3"/>
        <w:spacing w:before="120"/>
      </w:pPr>
      <w:r w:rsidRPr="003B0D69">
        <w:t>2</w:t>
      </w:r>
      <w:r w:rsidR="00110740" w:rsidRPr="003B0D69">
        <w:rPr>
          <w:rFonts w:hint="eastAsia"/>
        </w:rPr>
        <w:t>．</w:t>
      </w:r>
      <w:r w:rsidRPr="003B0D69">
        <w:t>完善国家战略生物资源保护体系，增强收集与保藏能力</w:t>
      </w:r>
    </w:p>
    <w:p w:rsidR="009A4B3C" w:rsidRPr="003B0D69" w:rsidRDefault="009A4B3C" w:rsidP="001E7F95">
      <w:pPr>
        <w:pStyle w:val="a0"/>
      </w:pPr>
      <w:r w:rsidRPr="003B0D69">
        <w:t>集成中国科学院的植物园、标本馆、生物遗传资源库、动物实验平台等生物资源收集保藏机构，联合国内相关机构的力量，强化对野生、特殊生境等生物资源的收集和保藏，实现对本土物种的全面收集和安全保存，实现对重要战略生物资源在全球范围内的收集与保存；建设</w:t>
      </w:r>
      <w:r w:rsidRPr="003B0D69">
        <w:t>DNA</w:t>
      </w:r>
      <w:r w:rsidRPr="003B0D69">
        <w:t>条形码凭证标本与样品平台，长久妥善保存实物凭证；不断提高馆藏标本鉴定率，进一步推进标本信息资源的研究和利用，推进生物标本收集国际化进程；开展新型模式动物模型的研发，加强已有</w:t>
      </w:r>
      <w:r w:rsidRPr="003B0D69">
        <w:lastRenderedPageBreak/>
        <w:t>特色动物模型饲养繁育，为我国动物生态学研究提供新型、特色的实验动物资源。到</w:t>
      </w:r>
      <w:r w:rsidRPr="003B0D69">
        <w:t>2020</w:t>
      </w:r>
      <w:r w:rsidRPr="003B0D69">
        <w:t>年，实现我国</w:t>
      </w:r>
      <w:r w:rsidRPr="003B0D69">
        <w:t>60%</w:t>
      </w:r>
      <w:r w:rsidRPr="003B0D69">
        <w:t>陆地国土的本土植物收集和安全保存</w:t>
      </w:r>
      <w:r w:rsidRPr="003B0D69">
        <w:t xml:space="preserve">, </w:t>
      </w:r>
      <w:r w:rsidRPr="003B0D69">
        <w:t>使本土物种的保存比例由</w:t>
      </w:r>
      <w:r w:rsidR="00BC1603" w:rsidRPr="003B0D69">
        <w:t>现</w:t>
      </w:r>
      <w:r w:rsidR="00BC1603">
        <w:rPr>
          <w:rFonts w:hint="eastAsia"/>
        </w:rPr>
        <w:t>在</w:t>
      </w:r>
      <w:r w:rsidRPr="003B0D69">
        <w:t>的</w:t>
      </w:r>
      <w:r w:rsidRPr="003B0D69">
        <w:t>66%</w:t>
      </w:r>
      <w:r w:rsidRPr="003B0D69">
        <w:t>提高到</w:t>
      </w:r>
      <w:r w:rsidRPr="003B0D69">
        <w:t>80%</w:t>
      </w:r>
      <w:r w:rsidRPr="003B0D69">
        <w:t>，珍稀濒危物种的保存比例由</w:t>
      </w:r>
      <w:r w:rsidRPr="003B0D69">
        <w:t>34%</w:t>
      </w:r>
      <w:r w:rsidRPr="003B0D69">
        <w:t>提高到</w:t>
      </w:r>
      <w:r w:rsidRPr="003B0D69">
        <w:t>80%</w:t>
      </w:r>
      <w:r w:rsidRPr="003B0D69">
        <w:t>。</w:t>
      </w:r>
    </w:p>
    <w:p w:rsidR="009A4B3C" w:rsidRPr="003B0D69" w:rsidRDefault="009A4B3C" w:rsidP="00415C85">
      <w:pPr>
        <w:pStyle w:val="3"/>
        <w:spacing w:before="120"/>
      </w:pPr>
      <w:r w:rsidRPr="003B0D69">
        <w:t>3</w:t>
      </w:r>
      <w:r w:rsidR="00110740" w:rsidRPr="003B0D69">
        <w:rPr>
          <w:rFonts w:hint="eastAsia"/>
        </w:rPr>
        <w:t>．</w:t>
      </w:r>
      <w:r w:rsidRPr="003B0D69">
        <w:t>建设完善中国生物多样性监测与研究网络</w:t>
      </w:r>
    </w:p>
    <w:p w:rsidR="009A4B3C" w:rsidRPr="003B0D69" w:rsidRDefault="009A4B3C" w:rsidP="001E7F95">
      <w:pPr>
        <w:pStyle w:val="a0"/>
      </w:pPr>
      <w:r w:rsidRPr="003B0D69">
        <w:t>以中国科学院的野外监测样地、样带、样点建设为核心，与环境保护部合作，联合国家林业局等相关部门，建立布局合理、综合配套的生物多样性监测网络，具体构建植物多样性监测网络中心（含森林植物监测网、草原植物监测网）、动物多样性监测网络中心（含兽类监测网、鸟类监测网、两栖爬行类监测网、鱼类监测网、昆虫监测网）和微生物多样性中心（先期以土壤微生物网为主），从基因、种群、物种、群落、生态系统和景观等水平上对生物多样性进行多层次的全面监测与系统研究。结合网络建设，制定适合我国国情的生物多样性监测的长远目标和监测技术规范，建立全国生物多样性监测信息数据共享平台，定期发布生物多样性动态变化数据与生物多样性监测和评估报告。</w:t>
      </w:r>
    </w:p>
    <w:p w:rsidR="009A4B3C" w:rsidRPr="003B0D69" w:rsidRDefault="009A4B3C" w:rsidP="000401C2">
      <w:pPr>
        <w:pStyle w:val="3"/>
        <w:spacing w:before="120"/>
      </w:pPr>
      <w:r w:rsidRPr="003B0D69">
        <w:t>4</w:t>
      </w:r>
      <w:r w:rsidR="00110740" w:rsidRPr="003B0D69">
        <w:rPr>
          <w:rFonts w:hint="eastAsia"/>
        </w:rPr>
        <w:t>．</w:t>
      </w:r>
      <w:r w:rsidRPr="003B0D69">
        <w:t>实施战略生物资源评价与转化计划，构建战略生物资源产业化服务体系</w:t>
      </w:r>
    </w:p>
    <w:p w:rsidR="000401C2" w:rsidRPr="000401C2" w:rsidRDefault="009A4B3C" w:rsidP="000401C2">
      <w:pPr>
        <w:pStyle w:val="a0"/>
      </w:pPr>
      <w:r w:rsidRPr="003B0D69">
        <w:t>完善中国植物园联盟，建立国家标本馆体系、全国微生物和细胞资源库联盟、生物遗传资源研究网络、特色动物资源库联盟、中国大陆生物多样性监测网络及其评价体系，系统开展战略生物资源的功能评价与发掘利用研究，</w:t>
      </w:r>
      <w:r w:rsidRPr="003B0D69">
        <w:rPr>
          <w:rFonts w:hint="eastAsia"/>
        </w:rPr>
        <w:t>建设植物种质资源创新、生物遗传资源衍生库和天然植物源化合物转化与功能确证等</w:t>
      </w:r>
      <w:r w:rsidRPr="003B0D69">
        <w:rPr>
          <w:rFonts w:hint="eastAsia"/>
        </w:rPr>
        <w:t>3</w:t>
      </w:r>
      <w:r w:rsidRPr="003B0D69">
        <w:rPr>
          <w:rFonts w:hint="eastAsia"/>
        </w:rPr>
        <w:t>个平台，</w:t>
      </w:r>
      <w:r w:rsidRPr="003B0D69">
        <w:t>将保存的生物资源转化为高通量筛选的活性中间物质库、种质库、宏基因组库、分子评价信息库等可用资源；完善战略生物资源信息服务平台；构建将生物资源转化为技术和产品的顺畅途径，为生物产业发展提供技术和中间</w:t>
      </w:r>
      <w:r w:rsidRPr="003B0D69">
        <w:lastRenderedPageBreak/>
        <w:t>材料的系统解决方案。服务国家生态文明建设和健康产业发展，构建花卉、绿化苗木培育和生态修复物种、以及中药材种质保存供应体系和重要保健产品的技术创新链。</w:t>
      </w:r>
      <w:r w:rsidR="00110740" w:rsidRPr="003B0D69">
        <w:rPr>
          <w:rFonts w:hint="eastAsia"/>
        </w:rPr>
        <w:t>每</w:t>
      </w:r>
      <w:r w:rsidRPr="003B0D69">
        <w:t>年新品种等知识产权交易收益</w:t>
      </w:r>
      <w:r w:rsidRPr="003B0D69">
        <w:t>4000</w:t>
      </w:r>
      <w:r w:rsidRPr="003B0D69">
        <w:t>万</w:t>
      </w:r>
      <w:r w:rsidR="00110740" w:rsidRPr="003B0D69">
        <w:rPr>
          <w:rFonts w:hint="eastAsia"/>
        </w:rPr>
        <w:t>元</w:t>
      </w:r>
      <w:r w:rsidRPr="003B0D69">
        <w:t>以上，支撑</w:t>
      </w:r>
      <w:r w:rsidRPr="003B0D69">
        <w:t>30</w:t>
      </w:r>
      <w:r w:rsidRPr="003B0D69">
        <w:t>亿元以上相关产业发展。每年向社会提供数以万计的生物资源转化产品（创新的种质、有功能的混（化）合物、生物合成元件、抗体库、可操作的基因大片段和宏基因组</w:t>
      </w:r>
      <w:r w:rsidR="00110740" w:rsidRPr="003B0D69">
        <w:rPr>
          <w:rFonts w:hint="eastAsia"/>
        </w:rPr>
        <w:t>等</w:t>
      </w:r>
      <w:r w:rsidRPr="003B0D69">
        <w:t>），接受数以千计的分析检测、评估评价等专业技术服务，成为生物领域最重要的科技支撑平台。</w:t>
      </w:r>
    </w:p>
    <w:p w:rsidR="000401C2" w:rsidRDefault="009A4B3C" w:rsidP="000401C2">
      <w:pPr>
        <w:pStyle w:val="3"/>
        <w:spacing w:before="120"/>
      </w:pPr>
      <w:r w:rsidRPr="003B0D69">
        <w:t>5</w:t>
      </w:r>
      <w:r w:rsidR="00110740" w:rsidRPr="003B0D69">
        <w:rPr>
          <w:rFonts w:hint="eastAsia"/>
        </w:rPr>
        <w:t>．</w:t>
      </w:r>
      <w:r w:rsidRPr="003B0D69">
        <w:t>集聚中科院长期积累的战略生物资源，建设成为发挥不可替代作用的战略生物资源中心</w:t>
      </w:r>
    </w:p>
    <w:p w:rsidR="009A4B3C" w:rsidRPr="003B0D69" w:rsidRDefault="00110740" w:rsidP="000401C2">
      <w:pPr>
        <w:pStyle w:val="a0"/>
      </w:pPr>
      <w:r w:rsidRPr="003B0D69">
        <w:rPr>
          <w:rFonts w:hint="eastAsia"/>
        </w:rPr>
        <w:t>战略生物资源中心将</w:t>
      </w:r>
      <w:r w:rsidR="009A4B3C" w:rsidRPr="003B0D69">
        <w:t>整合我国主要生物标本收藏机构的标本资源，实现标本的数字化，显著提升我国生物标本保藏的数量和质量，加快我国生物标本馆系统的规模化建设；促进国内微生物与细胞</w:t>
      </w:r>
      <w:r w:rsidR="00024261">
        <w:rPr>
          <w:rFonts w:hint="eastAsia"/>
        </w:rPr>
        <w:t>的共享利用，全面提</w:t>
      </w:r>
      <w:r w:rsidR="009A4B3C" w:rsidRPr="003B0D69">
        <w:t>升我国实验动物的整体品质及管理规范，开发拥有自主知识产权的新型实验动物模型，每年向全国的科研单位和研究机构提供高质量的实验动物材料和实验动物平台技术服务。建成我国战略生物资源的信息共享门户和综合服务平台，成为我国重要的战略生物资源基础数据平台和数据集成与服务平台，为生物资源保藏和研究单位提供包括保存、研究和功能评价在内的全方位的信息支撑；从而形成代表国家水平的国内外资源获取、交流与保护的统一管道，提升国家战略生物资源中心的国际地位，保障国家生物资源安全。</w:t>
      </w:r>
    </w:p>
    <w:p w:rsidR="009A4B3C" w:rsidRPr="003B0D69" w:rsidRDefault="009A4B3C" w:rsidP="00415C85">
      <w:pPr>
        <w:pStyle w:val="3"/>
        <w:spacing w:before="120"/>
      </w:pPr>
      <w:r w:rsidRPr="003B0D69">
        <w:t>6</w:t>
      </w:r>
      <w:r w:rsidR="00110740" w:rsidRPr="003B0D69">
        <w:rPr>
          <w:rFonts w:hint="eastAsia"/>
        </w:rPr>
        <w:t>．</w:t>
      </w:r>
      <w:r w:rsidRPr="003B0D69">
        <w:t>创新科技支撑体系的运行评价机制，完善科技资源的分类配置模式</w:t>
      </w:r>
    </w:p>
    <w:p w:rsidR="009A4B3C" w:rsidRPr="003B0D69" w:rsidRDefault="009A4B3C" w:rsidP="001E7F95">
      <w:pPr>
        <w:pStyle w:val="a0"/>
      </w:pPr>
      <w:r w:rsidRPr="003B0D69">
        <w:t>完善战略生物资源管理办法和分类评价体系，通过统一资源保藏技术、服务质量标准、统一的数据信息服务平台及创新资源共享机制，向全社会开放，共享和转化资源；创造有利于人才成长的优良环境，</w:t>
      </w:r>
      <w:r w:rsidRPr="003B0D69">
        <w:lastRenderedPageBreak/>
        <w:t>吸引和稳定专业技术人才；进一步加大对战略生物资源保护和利用的投入力度，切实加强战略生物资源保护基础设施建设，完善技术手段，积极引导和鼓励金融企业和民间资本投入到战略生物资源研发与产业化中，逐步建立多层次、多渠道的投入机制；注重知识产权保护，继续加强生物资源的国际交流与合作，确定获取与惠益分享机制，保障我国生物资源发展战略的实施与应获得的合法权益。</w:t>
      </w:r>
    </w:p>
    <w:p w:rsidR="00F238A7" w:rsidRPr="003B0D69" w:rsidRDefault="00F238A7" w:rsidP="00415C85">
      <w:pPr>
        <w:pStyle w:val="2"/>
        <w:spacing w:before="120"/>
      </w:pPr>
      <w:bookmarkStart w:id="52" w:name="_Toc462753701"/>
      <w:r w:rsidRPr="003B0D69">
        <w:t>（</w:t>
      </w:r>
      <w:r w:rsidRPr="003B0D69">
        <w:rPr>
          <w:rFonts w:hint="eastAsia"/>
        </w:rPr>
        <w:t>六</w:t>
      </w:r>
      <w:r w:rsidRPr="003B0D69">
        <w:t>）加强特色研究所群建设</w:t>
      </w:r>
      <w:bookmarkEnd w:id="52"/>
    </w:p>
    <w:p w:rsidR="00F238A7" w:rsidRPr="003B0D69" w:rsidRDefault="00F238A7" w:rsidP="001E7F95">
      <w:pPr>
        <w:pStyle w:val="a0"/>
      </w:pPr>
      <w:r w:rsidRPr="003B0D69">
        <w:t>坚持特色研究所</w:t>
      </w:r>
      <w:r w:rsidR="00B745A0" w:rsidRPr="003B0D69">
        <w:rPr>
          <w:rFonts w:hint="eastAsia"/>
        </w:rPr>
        <w:t>“</w:t>
      </w:r>
      <w:r w:rsidRPr="003B0D69">
        <w:t>定位导向明晰、学科特色鲜明、领域优势突出、队伍规模合理、成果产出落地</w:t>
      </w:r>
      <w:r w:rsidR="00B745A0" w:rsidRPr="003B0D69">
        <w:rPr>
          <w:rFonts w:hint="eastAsia"/>
        </w:rPr>
        <w:t>”</w:t>
      </w:r>
      <w:r w:rsidRPr="003B0D69">
        <w:t>的方针，按照专业管理和</w:t>
      </w:r>
      <w:r w:rsidR="00B745A0" w:rsidRPr="003B0D69">
        <w:rPr>
          <w:rFonts w:hint="eastAsia"/>
        </w:rPr>
        <w:t>领域</w:t>
      </w:r>
      <w:r w:rsidRPr="003B0D69">
        <w:t>管理相结合思路，加强</w:t>
      </w:r>
      <w:r w:rsidRPr="003B0D69">
        <w:t>5</w:t>
      </w:r>
      <w:r w:rsidRPr="003B0D69">
        <w:t>个领域特色研究所群建设</w:t>
      </w:r>
      <w:r w:rsidR="00B745A0" w:rsidRPr="003B0D69">
        <w:rPr>
          <w:rFonts w:hint="eastAsia"/>
        </w:rPr>
        <w:t>；</w:t>
      </w:r>
      <w:r w:rsidRPr="003B0D69">
        <w:t>克服现行体制下实际存在的</w:t>
      </w:r>
      <w:r w:rsidR="00B745A0" w:rsidRPr="003B0D69">
        <w:rPr>
          <w:rFonts w:hint="eastAsia"/>
        </w:rPr>
        <w:t>“</w:t>
      </w:r>
      <w:r w:rsidRPr="003B0D69">
        <w:t>所自为战、分散势薄、争饷为先、合作乏力</w:t>
      </w:r>
      <w:r w:rsidR="00B745A0" w:rsidRPr="003B0D69">
        <w:rPr>
          <w:rFonts w:hint="eastAsia"/>
        </w:rPr>
        <w:t>”</w:t>
      </w:r>
      <w:r w:rsidRPr="003B0D69">
        <w:t>的弊端，有组织</w:t>
      </w:r>
      <w:r w:rsidR="00B745A0" w:rsidRPr="003B0D69">
        <w:rPr>
          <w:rFonts w:hint="eastAsia"/>
        </w:rPr>
        <w:t>地</w:t>
      </w:r>
      <w:r w:rsidRPr="003B0D69">
        <w:t>对接国家、地方和行业的科技需求，有力度</w:t>
      </w:r>
      <w:r w:rsidR="00B745A0" w:rsidRPr="003B0D69">
        <w:rPr>
          <w:rFonts w:hint="eastAsia"/>
        </w:rPr>
        <w:t>地</w:t>
      </w:r>
      <w:r w:rsidRPr="003B0D69">
        <w:t>实施重点服务</w:t>
      </w:r>
      <w:r w:rsidR="00B745A0" w:rsidRPr="003B0D69">
        <w:rPr>
          <w:rFonts w:hint="eastAsia"/>
        </w:rPr>
        <w:t>项目</w:t>
      </w:r>
      <w:r w:rsidRPr="003B0D69">
        <w:t>，有重点</w:t>
      </w:r>
      <w:r w:rsidR="00B745A0" w:rsidRPr="003B0D69">
        <w:rPr>
          <w:rFonts w:hint="eastAsia"/>
        </w:rPr>
        <w:t>地</w:t>
      </w:r>
      <w:r w:rsidRPr="003B0D69">
        <w:t>部署面向未来的知识技术基础，有节奏</w:t>
      </w:r>
      <w:r w:rsidR="00B745A0" w:rsidRPr="003B0D69">
        <w:rPr>
          <w:rFonts w:hint="eastAsia"/>
        </w:rPr>
        <w:t>地</w:t>
      </w:r>
      <w:r w:rsidRPr="003B0D69">
        <w:t>推动</w:t>
      </w:r>
      <w:r w:rsidR="00B745A0" w:rsidRPr="003B0D69">
        <w:rPr>
          <w:rFonts w:hint="eastAsia"/>
        </w:rPr>
        <w:t>研究所的</w:t>
      </w:r>
      <w:r w:rsidRPr="003B0D69">
        <w:t>改革与发展</w:t>
      </w:r>
      <w:r w:rsidR="00B745A0" w:rsidRPr="003B0D69">
        <w:rPr>
          <w:rFonts w:hint="eastAsia"/>
        </w:rPr>
        <w:t>；</w:t>
      </w:r>
      <w:r w:rsidRPr="003B0D69">
        <w:t>既充分激发</w:t>
      </w:r>
      <w:r w:rsidR="00B745A0" w:rsidRPr="003B0D69">
        <w:rPr>
          <w:rFonts w:hint="eastAsia"/>
        </w:rPr>
        <w:t>研究所</w:t>
      </w:r>
      <w:r w:rsidRPr="003B0D69">
        <w:t>的创新活力，又有效发挥全院建制化优势，做到</w:t>
      </w:r>
      <w:r w:rsidR="00B745A0" w:rsidRPr="003B0D69">
        <w:rPr>
          <w:rFonts w:hint="eastAsia"/>
        </w:rPr>
        <w:t>“</w:t>
      </w:r>
      <w:r w:rsidRPr="003B0D69">
        <w:t>所为基础，举纲张目，通畅接口，放大特色、汇聚优势</w:t>
      </w:r>
      <w:r w:rsidR="00B745A0" w:rsidRPr="003B0D69">
        <w:rPr>
          <w:rFonts w:hint="eastAsia"/>
        </w:rPr>
        <w:t>”</w:t>
      </w:r>
      <w:r w:rsidRPr="003B0D69">
        <w:t>，为国家经济社会发展做出经得起实践和历史考验的科技贡献。</w:t>
      </w:r>
    </w:p>
    <w:p w:rsidR="00F238A7" w:rsidRPr="003B0D69" w:rsidRDefault="00F238A7" w:rsidP="00415C85">
      <w:pPr>
        <w:pStyle w:val="ad"/>
        <w:spacing w:before="120"/>
      </w:pPr>
      <w:r w:rsidRPr="003B0D69">
        <w:t>特色研究所群将重点开展以下工作：</w:t>
      </w:r>
    </w:p>
    <w:p w:rsidR="00F238A7" w:rsidRPr="003B0D69" w:rsidRDefault="00F238A7" w:rsidP="00415C85">
      <w:pPr>
        <w:pStyle w:val="3"/>
        <w:spacing w:before="120"/>
      </w:pPr>
      <w:r w:rsidRPr="003B0D69">
        <w:t>1</w:t>
      </w:r>
      <w:r w:rsidR="00B745A0" w:rsidRPr="003B0D69">
        <w:rPr>
          <w:rFonts w:hint="eastAsia"/>
        </w:rPr>
        <w:t>．</w:t>
      </w:r>
      <w:r w:rsidRPr="003B0D69">
        <w:t>抓制度立规范，护航</w:t>
      </w:r>
      <w:r w:rsidR="000B1C3C" w:rsidRPr="003B0D69">
        <w:rPr>
          <w:rFonts w:hint="eastAsia"/>
        </w:rPr>
        <w:t>研究所</w:t>
      </w:r>
      <w:r w:rsidRPr="003B0D69">
        <w:t>改革发展</w:t>
      </w:r>
    </w:p>
    <w:p w:rsidR="00F238A7" w:rsidRPr="003B0D69" w:rsidRDefault="00B745A0" w:rsidP="001E7F95">
      <w:pPr>
        <w:pStyle w:val="a0"/>
      </w:pPr>
      <w:r w:rsidRPr="003B0D69">
        <w:rPr>
          <w:rFonts w:hint="eastAsia"/>
        </w:rPr>
        <w:t>“</w:t>
      </w:r>
      <w:r w:rsidR="00F238A7" w:rsidRPr="003B0D69">
        <w:t>建章立制</w:t>
      </w:r>
      <w:r w:rsidRPr="003B0D69">
        <w:rPr>
          <w:rFonts w:hint="eastAsia"/>
        </w:rPr>
        <w:t>”</w:t>
      </w:r>
      <w:r w:rsidR="00F238A7" w:rsidRPr="003B0D69">
        <w:t>是特色研究所建设工作能否取得明显成效的关键环节，为特色研究所的建设和发展明确管理依据。在总结整理特色研究所建设过程中的经验和不足的基础上，形成和不断完善特色研究所</w:t>
      </w:r>
      <w:r w:rsidR="00415278">
        <w:rPr>
          <w:rFonts w:hint="eastAsia"/>
        </w:rPr>
        <w:t>相关</w:t>
      </w:r>
      <w:r w:rsidR="00F238A7" w:rsidRPr="003B0D69">
        <w:t>管理办法，明确特色研究所的申请、认定、培育、试点、评价、滚动、退出等机制，建立特色研究所群的联系、协调与管理机制，多所协同做大事、做难事的机制，一般与特殊相结合的定期评价与资源支持机制，规范特色研究所的管理，以实现特色研究所改革发展的总体目标。</w:t>
      </w:r>
    </w:p>
    <w:p w:rsidR="00F238A7" w:rsidRPr="003B0D69" w:rsidRDefault="00F238A7" w:rsidP="001E7F95">
      <w:pPr>
        <w:pStyle w:val="a0"/>
      </w:pPr>
      <w:r w:rsidRPr="003B0D69">
        <w:lastRenderedPageBreak/>
        <w:t>成立特色研究所群的管理机构，保障特色研究所群的建制化运行和管理。成立特色研究所群领导小组，制定相服务领域的规划或计划，协调处理涉及多所联合协同的事务，对各类项目进行督查、指导、评价与交流。成立全院特色研究所联盟，推进各特色研究所群之间的交流、学习、联合与协同，推动特色研究所与其他四类机构的联系与合作，推进特色研究所与院外研发机构之间的交流，对</w:t>
      </w:r>
      <w:r w:rsidRPr="003B0D69">
        <w:t>5</w:t>
      </w:r>
      <w:r w:rsidRPr="003B0D69">
        <w:t>大服务工程的实施绩效进行督查、指导与评价。</w:t>
      </w:r>
    </w:p>
    <w:p w:rsidR="00F238A7" w:rsidRPr="003B0D69" w:rsidRDefault="00F238A7" w:rsidP="00415C85">
      <w:pPr>
        <w:pStyle w:val="3"/>
        <w:spacing w:before="120"/>
      </w:pPr>
      <w:r w:rsidRPr="003B0D69">
        <w:t>2</w:t>
      </w:r>
      <w:r w:rsidR="00B745A0" w:rsidRPr="003B0D69">
        <w:rPr>
          <w:rFonts w:hint="eastAsia"/>
        </w:rPr>
        <w:t>．</w:t>
      </w:r>
      <w:r w:rsidRPr="003B0D69">
        <w:t>抓项目重协调，形成</w:t>
      </w:r>
      <w:r w:rsidR="000B1C3C" w:rsidRPr="003B0D69">
        <w:t>各</w:t>
      </w:r>
      <w:r w:rsidRPr="003B0D69">
        <w:t>领域</w:t>
      </w:r>
      <w:r w:rsidR="000B1C3C" w:rsidRPr="003B0D69">
        <w:rPr>
          <w:rFonts w:hint="eastAsia"/>
        </w:rPr>
        <w:t>的</w:t>
      </w:r>
      <w:r w:rsidRPr="003B0D69">
        <w:t>合力</w:t>
      </w:r>
    </w:p>
    <w:p w:rsidR="00F238A7" w:rsidRPr="003B0D69" w:rsidRDefault="00F238A7" w:rsidP="001E7F95">
      <w:pPr>
        <w:pStyle w:val="a0"/>
      </w:pPr>
      <w:r w:rsidRPr="003B0D69">
        <w:t>围绕</w:t>
      </w:r>
      <w:r w:rsidRPr="003B0D69">
        <w:t>5</w:t>
      </w:r>
      <w:r w:rsidRPr="003B0D69">
        <w:t>大服务</w:t>
      </w:r>
      <w:r w:rsidR="00B745A0" w:rsidRPr="003B0D69">
        <w:rPr>
          <w:rFonts w:hint="eastAsia"/>
        </w:rPr>
        <w:t>领域</w:t>
      </w:r>
      <w:r w:rsidRPr="003B0D69">
        <w:t>，策划、组织、</w:t>
      </w:r>
      <w:r w:rsidR="00B745A0" w:rsidRPr="003B0D69">
        <w:rPr>
          <w:rFonts w:hint="eastAsia"/>
        </w:rPr>
        <w:t>积极</w:t>
      </w:r>
      <w:r w:rsidRPr="003B0D69">
        <w:t>承担面向国民经济主战场和国家重大需求的</w:t>
      </w:r>
      <w:r w:rsidR="00B745A0" w:rsidRPr="003B0D69">
        <w:rPr>
          <w:rFonts w:hint="eastAsia"/>
        </w:rPr>
        <w:t>国家</w:t>
      </w:r>
      <w:r w:rsidRPr="003B0D69">
        <w:t>重大</w:t>
      </w:r>
      <w:r w:rsidR="00B745A0" w:rsidRPr="003B0D69">
        <w:rPr>
          <w:rFonts w:hint="eastAsia"/>
        </w:rPr>
        <w:t>科技</w:t>
      </w:r>
      <w:r w:rsidRPr="003B0D69">
        <w:t>任务，以服务特定领域特色研究所群的成员单位为基干力量，汇聚院内外相关领域优势力量，打破机构和区域藩篱，形成激发创新活力的研究团队。</w:t>
      </w:r>
    </w:p>
    <w:p w:rsidR="00F238A7" w:rsidRPr="003B0D69" w:rsidRDefault="00F238A7" w:rsidP="00415C85">
      <w:pPr>
        <w:pStyle w:val="3"/>
        <w:spacing w:before="120"/>
      </w:pPr>
      <w:r w:rsidRPr="003B0D69">
        <w:t>3</w:t>
      </w:r>
      <w:r w:rsidR="00B745A0" w:rsidRPr="003B0D69">
        <w:rPr>
          <w:rFonts w:hint="eastAsia"/>
        </w:rPr>
        <w:t>．</w:t>
      </w:r>
      <w:r w:rsidRPr="003B0D69">
        <w:t>抓试点</w:t>
      </w:r>
      <w:r w:rsidR="00B745A0" w:rsidRPr="003B0D69">
        <w:rPr>
          <w:rFonts w:hint="eastAsia"/>
        </w:rPr>
        <w:t>促</w:t>
      </w:r>
      <w:r w:rsidRPr="003B0D69">
        <w:t>培育，持续推动研究所</w:t>
      </w:r>
      <w:r w:rsidR="000B1C3C" w:rsidRPr="003B0D69">
        <w:rPr>
          <w:rFonts w:hint="eastAsia"/>
        </w:rPr>
        <w:t>分类改革</w:t>
      </w:r>
    </w:p>
    <w:p w:rsidR="00F238A7" w:rsidRPr="003B0D69" w:rsidRDefault="00A036F0" w:rsidP="001E7F95">
      <w:pPr>
        <w:pStyle w:val="a0"/>
      </w:pPr>
      <w:r w:rsidRPr="003B0D69">
        <w:rPr>
          <w:rFonts w:hint="eastAsia"/>
        </w:rPr>
        <w:t>“</w:t>
      </w:r>
      <w:r w:rsidR="00F238A7" w:rsidRPr="003B0D69">
        <w:t>十二五</w:t>
      </w:r>
      <w:r w:rsidRPr="003B0D69">
        <w:rPr>
          <w:rFonts w:hint="eastAsia"/>
        </w:rPr>
        <w:t>”</w:t>
      </w:r>
      <w:r w:rsidR="00F238A7" w:rsidRPr="003B0D69">
        <w:t>期间，</w:t>
      </w:r>
      <w:r w:rsidRPr="003B0D69">
        <w:rPr>
          <w:rFonts w:hint="eastAsia"/>
        </w:rPr>
        <w:t>已有</w:t>
      </w:r>
      <w:r w:rsidR="00F238A7" w:rsidRPr="003B0D69">
        <w:t>14</w:t>
      </w:r>
      <w:r w:rsidR="00F238A7" w:rsidRPr="003B0D69">
        <w:t>个</w:t>
      </w:r>
      <w:r w:rsidRPr="003B0D69">
        <w:rPr>
          <w:rFonts w:hint="eastAsia"/>
        </w:rPr>
        <w:t>院直属</w:t>
      </w:r>
      <w:r w:rsidR="00F238A7" w:rsidRPr="003B0D69">
        <w:t>科研机构作为特色研究所建设试点单位，</w:t>
      </w:r>
      <w:r w:rsidR="000B1C3C" w:rsidRPr="003B0D69">
        <w:rPr>
          <w:rFonts w:hint="eastAsia"/>
        </w:rPr>
        <w:t>形成</w:t>
      </w:r>
      <w:r w:rsidR="00F238A7" w:rsidRPr="003B0D69">
        <w:t>农业、能源、制造业、城镇化</w:t>
      </w:r>
      <w:r w:rsidR="000B1C3C" w:rsidRPr="003B0D69">
        <w:rPr>
          <w:rFonts w:hint="eastAsia"/>
        </w:rPr>
        <w:t>与健康</w:t>
      </w:r>
      <w:r w:rsidR="00F238A7" w:rsidRPr="003B0D69">
        <w:t>、生态文明</w:t>
      </w:r>
      <w:r w:rsidR="00F238A7" w:rsidRPr="003B0D69">
        <w:t>5</w:t>
      </w:r>
      <w:r w:rsidR="00F238A7" w:rsidRPr="003B0D69">
        <w:t>个特色研究所群的格局。</w:t>
      </w:r>
      <w:r w:rsidRPr="003B0D69">
        <w:rPr>
          <w:rFonts w:hint="eastAsia"/>
        </w:rPr>
        <w:t>“</w:t>
      </w:r>
      <w:r w:rsidR="00F238A7" w:rsidRPr="003B0D69">
        <w:t>十三五</w:t>
      </w:r>
      <w:r w:rsidRPr="003B0D69">
        <w:rPr>
          <w:rFonts w:hint="eastAsia"/>
        </w:rPr>
        <w:t>”</w:t>
      </w:r>
      <w:r w:rsidR="00F238A7" w:rsidRPr="003B0D69">
        <w:t>期间</w:t>
      </w:r>
      <w:r w:rsidR="000B1C3C" w:rsidRPr="003B0D69">
        <w:rPr>
          <w:rFonts w:hint="eastAsia"/>
        </w:rPr>
        <w:t>，</w:t>
      </w:r>
      <w:r w:rsidRPr="003B0D69">
        <w:rPr>
          <w:rFonts w:hint="eastAsia"/>
        </w:rPr>
        <w:t>一方面要</w:t>
      </w:r>
      <w:r w:rsidR="00F238A7" w:rsidRPr="003B0D69">
        <w:t>着力抓好已经试点的特色研究所建设工作，按照《改革发展任务书》认定的方向和承诺的内容，落实改革发展举措，</w:t>
      </w:r>
      <w:r w:rsidRPr="003B0D69">
        <w:t>保障重大成果</w:t>
      </w:r>
      <w:r w:rsidR="00F238A7" w:rsidRPr="003B0D69">
        <w:t>产出；</w:t>
      </w:r>
      <w:r w:rsidRPr="003B0D69">
        <w:rPr>
          <w:rFonts w:hint="eastAsia"/>
        </w:rPr>
        <w:t>另一方面要促进</w:t>
      </w:r>
      <w:r w:rsidR="00F238A7" w:rsidRPr="003B0D69">
        <w:t>培育</w:t>
      </w:r>
      <w:r w:rsidRPr="003B0D69">
        <w:rPr>
          <w:rFonts w:hint="eastAsia"/>
        </w:rPr>
        <w:t>阶段</w:t>
      </w:r>
      <w:r w:rsidR="00F238A7" w:rsidRPr="003B0D69">
        <w:t>的特色研究所按照建设要求不断调整和释放研究所内部发展矛盾和张力，增强内生动力</w:t>
      </w:r>
      <w:r w:rsidRPr="003B0D69">
        <w:rPr>
          <w:rFonts w:hint="eastAsia"/>
        </w:rPr>
        <w:t>，</w:t>
      </w:r>
      <w:r w:rsidR="00F238A7" w:rsidRPr="003B0D69">
        <w:t>按照</w:t>
      </w:r>
      <w:r w:rsidRPr="003B0D69">
        <w:rPr>
          <w:rFonts w:hint="eastAsia"/>
        </w:rPr>
        <w:t>全院研究所分类改革</w:t>
      </w:r>
      <w:r w:rsidR="00F238A7" w:rsidRPr="003B0D69">
        <w:t>的整体部署，成熟一</w:t>
      </w:r>
      <w:r w:rsidRPr="003B0D69">
        <w:rPr>
          <w:rFonts w:hint="eastAsia"/>
        </w:rPr>
        <w:t>个</w:t>
      </w:r>
      <w:r w:rsidR="00F238A7" w:rsidRPr="003B0D69">
        <w:t>启动一</w:t>
      </w:r>
      <w:r w:rsidRPr="003B0D69">
        <w:rPr>
          <w:rFonts w:hint="eastAsia"/>
        </w:rPr>
        <w:t>个</w:t>
      </w:r>
      <w:r w:rsidR="00F238A7" w:rsidRPr="003B0D69">
        <w:t>进入</w:t>
      </w:r>
      <w:r w:rsidRPr="003B0D69">
        <w:rPr>
          <w:rFonts w:hint="eastAsia"/>
        </w:rPr>
        <w:t>新的</w:t>
      </w:r>
      <w:r w:rsidR="00F238A7" w:rsidRPr="003B0D69">
        <w:t>试点。</w:t>
      </w:r>
    </w:p>
    <w:p w:rsidR="00F238A7" w:rsidRPr="003B0D69" w:rsidRDefault="00F238A7" w:rsidP="00415C85">
      <w:pPr>
        <w:pStyle w:val="3"/>
        <w:spacing w:before="120"/>
      </w:pPr>
      <w:r w:rsidRPr="003B0D69">
        <w:t>4</w:t>
      </w:r>
      <w:r w:rsidR="00B745A0" w:rsidRPr="003B0D69">
        <w:rPr>
          <w:rFonts w:hint="eastAsia"/>
        </w:rPr>
        <w:t>．</w:t>
      </w:r>
      <w:r w:rsidRPr="003B0D69">
        <w:t>抓骨干带队伍，夯实长远发展基础</w:t>
      </w:r>
    </w:p>
    <w:p w:rsidR="00F238A7" w:rsidRPr="003B0D69" w:rsidRDefault="00F238A7" w:rsidP="001E7F95">
      <w:pPr>
        <w:pStyle w:val="a0"/>
      </w:pPr>
      <w:r w:rsidRPr="003B0D69">
        <w:t>为实现</w:t>
      </w:r>
      <w:r w:rsidR="00A036F0" w:rsidRPr="003B0D69">
        <w:rPr>
          <w:rFonts w:hint="eastAsia"/>
        </w:rPr>
        <w:t>发展的</w:t>
      </w:r>
      <w:r w:rsidRPr="003B0D69">
        <w:t>目标，特色研究所必须围绕既定的服务领域，着眼未来，引导学科和研究领域调整。这需要特色研究所通过培育新生力量、引进新鲜血液来逐步完成。结合各所的改革发展举措的落实，为青年人的发展提供良好的政策和环境，培育有利于青年人发展的特色</w:t>
      </w:r>
      <w:r w:rsidR="00A036F0" w:rsidRPr="003B0D69">
        <w:rPr>
          <w:rFonts w:hint="eastAsia"/>
        </w:rPr>
        <w:lastRenderedPageBreak/>
        <w:t>研究</w:t>
      </w:r>
      <w:r w:rsidRPr="003B0D69">
        <w:t>所文化、建设青年人迅速成长的</w:t>
      </w:r>
      <w:r w:rsidR="00A036F0" w:rsidRPr="003B0D69">
        <w:rPr>
          <w:rFonts w:hint="eastAsia"/>
        </w:rPr>
        <w:t>“</w:t>
      </w:r>
      <w:r w:rsidRPr="003B0D69">
        <w:t>绿色通道</w:t>
      </w:r>
      <w:r w:rsidR="00A036F0" w:rsidRPr="003B0D69">
        <w:rPr>
          <w:rFonts w:hint="eastAsia"/>
        </w:rPr>
        <w:t>”</w:t>
      </w:r>
      <w:r w:rsidRPr="003B0D69">
        <w:t>，打破青年人成长的</w:t>
      </w:r>
      <w:r w:rsidR="00A036F0" w:rsidRPr="003B0D69">
        <w:rPr>
          <w:rFonts w:hint="eastAsia"/>
        </w:rPr>
        <w:t>“</w:t>
      </w:r>
      <w:r w:rsidRPr="003B0D69">
        <w:t>天花板效应</w:t>
      </w:r>
      <w:r w:rsidR="00A036F0" w:rsidRPr="003B0D69">
        <w:rPr>
          <w:rFonts w:hint="eastAsia"/>
        </w:rPr>
        <w:t>”</w:t>
      </w:r>
      <w:r w:rsidRPr="003B0D69">
        <w:t>，激发青年人的创新活力和创造热情；结合特色研究群重大项目</w:t>
      </w:r>
      <w:r w:rsidR="00A036F0" w:rsidRPr="003B0D69">
        <w:t>的组织策划</w:t>
      </w:r>
      <w:r w:rsidRPr="003B0D69">
        <w:t>，有计划地支持一批中青年</w:t>
      </w:r>
      <w:r w:rsidR="00A036F0" w:rsidRPr="003B0D69">
        <w:rPr>
          <w:rFonts w:hint="eastAsia"/>
        </w:rPr>
        <w:t>骨干领衔</w:t>
      </w:r>
      <w:r w:rsidRPr="003B0D69">
        <w:t>承担任务，为特色研究所的长远发展积累力量。</w:t>
      </w:r>
    </w:p>
    <w:p w:rsidR="00E11C0B" w:rsidRPr="003B0D69" w:rsidRDefault="000F3A4C" w:rsidP="00415C85">
      <w:pPr>
        <w:pStyle w:val="1"/>
        <w:spacing w:before="240" w:after="120"/>
      </w:pPr>
      <w:bookmarkStart w:id="53" w:name="_Toc405562024"/>
      <w:bookmarkStart w:id="54" w:name="_Toc405809390"/>
      <w:bookmarkStart w:id="55" w:name="_Toc462753702"/>
      <w:r w:rsidRPr="003B0D69">
        <w:t>五</w:t>
      </w:r>
      <w:r w:rsidR="00E11C0B" w:rsidRPr="003B0D69">
        <w:t>、保障措施</w:t>
      </w:r>
      <w:bookmarkEnd w:id="53"/>
      <w:bookmarkEnd w:id="54"/>
      <w:bookmarkEnd w:id="55"/>
    </w:p>
    <w:p w:rsidR="00A375F2" w:rsidRPr="003B0D69" w:rsidRDefault="00A375F2" w:rsidP="00415C85">
      <w:pPr>
        <w:pStyle w:val="2"/>
        <w:spacing w:before="120"/>
      </w:pPr>
      <w:bookmarkStart w:id="56" w:name="_Toc405562025"/>
      <w:bookmarkStart w:id="57" w:name="_Toc405809391"/>
      <w:bookmarkStart w:id="58" w:name="_Toc462753703"/>
      <w:r w:rsidRPr="003B0D69">
        <w:t>（一）</w:t>
      </w:r>
      <w:bookmarkEnd w:id="56"/>
      <w:r w:rsidR="00EB1AD1" w:rsidRPr="003B0D69">
        <w:t>加强组织领导</w:t>
      </w:r>
      <w:bookmarkEnd w:id="57"/>
      <w:bookmarkEnd w:id="58"/>
    </w:p>
    <w:p w:rsidR="00916BD4" w:rsidRPr="003B0D69" w:rsidRDefault="000B1C3C" w:rsidP="001E7F95">
      <w:pPr>
        <w:pStyle w:val="a0"/>
      </w:pPr>
      <w:r w:rsidRPr="003B0D69">
        <w:t>面向世界科技前沿、面向国家重大需求、面向国民经济主战场</w:t>
      </w:r>
      <w:r w:rsidRPr="003B0D69">
        <w:rPr>
          <w:rFonts w:hint="eastAsia"/>
        </w:rPr>
        <w:t>，</w:t>
      </w:r>
      <w:r w:rsidRPr="003B0D69">
        <w:t>是新时期党和人民对我院的根本要求</w:t>
      </w:r>
      <w:r w:rsidRPr="003B0D69">
        <w:rPr>
          <w:rFonts w:hint="eastAsia"/>
        </w:rPr>
        <w:t>。</w:t>
      </w:r>
      <w:r w:rsidRPr="003B0D69">
        <w:t>三者是一个整体，不分主次</w:t>
      </w:r>
      <w:r w:rsidRPr="003B0D69">
        <w:rPr>
          <w:rFonts w:hint="eastAsia"/>
        </w:rPr>
        <w:t>、</w:t>
      </w:r>
      <w:r w:rsidRPr="003B0D69">
        <w:t>互为依托</w:t>
      </w:r>
      <w:r w:rsidRPr="003B0D69">
        <w:rPr>
          <w:rFonts w:hint="eastAsia"/>
        </w:rPr>
        <w:t>、</w:t>
      </w:r>
      <w:r w:rsidRPr="003B0D69">
        <w:t>相辅相成，不是</w:t>
      </w:r>
      <w:r w:rsidRPr="003B0D69">
        <w:rPr>
          <w:rFonts w:hint="eastAsia"/>
        </w:rPr>
        <w:t>“</w:t>
      </w:r>
      <w:r w:rsidRPr="003B0D69">
        <w:t>三元论</w:t>
      </w:r>
      <w:r w:rsidRPr="003B0D69">
        <w:rPr>
          <w:rFonts w:hint="eastAsia"/>
        </w:rPr>
        <w:t>”</w:t>
      </w:r>
      <w:r w:rsidRPr="003B0D69">
        <w:t>，不是三类独立活动的物理集合。在全球化的环境下，具有面向世界科技前沿的能力，才能更好地面向国家重大需求和国民经济主战场；</w:t>
      </w:r>
      <w:r w:rsidRPr="003B0D69">
        <w:rPr>
          <w:rFonts w:hint="eastAsia"/>
        </w:rPr>
        <w:t>只有</w:t>
      </w:r>
      <w:r w:rsidRPr="003B0D69">
        <w:t>面向国家重大需求和国民经济主战场，</w:t>
      </w:r>
      <w:r w:rsidRPr="003B0D69">
        <w:rPr>
          <w:rFonts w:hint="eastAsia"/>
        </w:rPr>
        <w:t>才</w:t>
      </w:r>
      <w:r w:rsidRPr="003B0D69">
        <w:t>能给科技资源禀赋不足的中国科技带来面向世界科技前沿的理性方向。</w:t>
      </w:r>
      <w:r w:rsidR="00EB1AD1" w:rsidRPr="003B0D69">
        <w:t>院属各单位</w:t>
      </w:r>
      <w:r w:rsidR="0002353B" w:rsidRPr="003B0D69">
        <w:t>、院机关各部门</w:t>
      </w:r>
      <w:r w:rsidR="008039C5" w:rsidRPr="003B0D69">
        <w:rPr>
          <w:rFonts w:hint="eastAsia"/>
        </w:rPr>
        <w:t>，首先</w:t>
      </w:r>
      <w:r w:rsidR="0002353B" w:rsidRPr="003B0D69">
        <w:t>要</w:t>
      </w:r>
      <w:r w:rsidR="008039C5" w:rsidRPr="003B0D69">
        <w:rPr>
          <w:rFonts w:hint="eastAsia"/>
        </w:rPr>
        <w:t>发自</w:t>
      </w:r>
      <w:r w:rsidRPr="003B0D69">
        <w:rPr>
          <w:rFonts w:hint="eastAsia"/>
        </w:rPr>
        <w:t>内心</w:t>
      </w:r>
      <w:r w:rsidR="008039C5" w:rsidRPr="003B0D69">
        <w:rPr>
          <w:rFonts w:hint="eastAsia"/>
        </w:rPr>
        <w:t>地</w:t>
      </w:r>
      <w:r w:rsidRPr="003B0D69">
        <w:rPr>
          <w:rFonts w:hint="eastAsia"/>
        </w:rPr>
        <w:t>认同并</w:t>
      </w:r>
      <w:r w:rsidR="00EB1AD1" w:rsidRPr="003B0D69">
        <w:t>牢固树立面向</w:t>
      </w:r>
      <w:r w:rsidR="008039C5" w:rsidRPr="003B0D69">
        <w:rPr>
          <w:rFonts w:hint="eastAsia"/>
        </w:rPr>
        <w:t>“</w:t>
      </w:r>
      <w:r w:rsidR="00EB1AD1" w:rsidRPr="003B0D69">
        <w:t>主战场</w:t>
      </w:r>
      <w:r w:rsidRPr="003B0D69">
        <w:rPr>
          <w:rFonts w:hint="eastAsia"/>
        </w:rPr>
        <w:t>”</w:t>
      </w:r>
      <w:r w:rsidR="00EB1AD1" w:rsidRPr="003B0D69">
        <w:t>的价值导向</w:t>
      </w:r>
      <w:r w:rsidR="0025268D" w:rsidRPr="003B0D69">
        <w:t>，创造良好</w:t>
      </w:r>
      <w:r w:rsidR="0025268D" w:rsidRPr="003B0D69">
        <w:rPr>
          <w:rFonts w:hint="eastAsia"/>
        </w:rPr>
        <w:t>的</w:t>
      </w:r>
      <w:r w:rsidR="0025268D" w:rsidRPr="003B0D69">
        <w:t>文化氛围</w:t>
      </w:r>
      <w:r w:rsidR="00EB1AD1" w:rsidRPr="003B0D69">
        <w:t>，</w:t>
      </w:r>
      <w:r w:rsidR="00461C30" w:rsidRPr="003B0D69">
        <w:t>为</w:t>
      </w:r>
      <w:r w:rsidR="002E69F9" w:rsidRPr="003B0D69">
        <w:t>我院</w:t>
      </w:r>
      <w:r w:rsidR="00D108FF" w:rsidRPr="003B0D69">
        <w:t>科技促进经济</w:t>
      </w:r>
      <w:r w:rsidR="00345C6B" w:rsidRPr="003B0D69">
        <w:t>社会</w:t>
      </w:r>
      <w:r w:rsidR="00D108FF" w:rsidRPr="003B0D69">
        <w:t>发展</w:t>
      </w:r>
      <w:r w:rsidR="002E69F9" w:rsidRPr="003B0D69">
        <w:t>规划的实施</w:t>
      </w:r>
      <w:r w:rsidR="00461C30" w:rsidRPr="003B0D69">
        <w:t>提供组织保障</w:t>
      </w:r>
      <w:r w:rsidR="002E69F9" w:rsidRPr="003B0D69">
        <w:t>。</w:t>
      </w:r>
    </w:p>
    <w:p w:rsidR="002B3551" w:rsidRPr="003B0D69" w:rsidRDefault="00A375F2" w:rsidP="00415C85">
      <w:pPr>
        <w:pStyle w:val="2"/>
        <w:spacing w:before="120"/>
      </w:pPr>
      <w:bookmarkStart w:id="59" w:name="_Toc462753704"/>
      <w:bookmarkStart w:id="60" w:name="_Toc405562026"/>
      <w:bookmarkStart w:id="61" w:name="_Toc405809392"/>
      <w:r w:rsidRPr="003B0D69">
        <w:t>（</w:t>
      </w:r>
      <w:r w:rsidR="009C0075" w:rsidRPr="003B0D69">
        <w:t>二</w:t>
      </w:r>
      <w:r w:rsidRPr="003B0D69">
        <w:t>）</w:t>
      </w:r>
      <w:r w:rsidR="002B3551" w:rsidRPr="003B0D69">
        <w:t>推进制度改革</w:t>
      </w:r>
      <w:bookmarkEnd w:id="59"/>
    </w:p>
    <w:p w:rsidR="002B3551" w:rsidRPr="003B0D69" w:rsidRDefault="002B3551" w:rsidP="001E7F95">
      <w:pPr>
        <w:pStyle w:val="a0"/>
      </w:pPr>
      <w:r w:rsidRPr="003B0D69">
        <w:t>面向</w:t>
      </w:r>
      <w:r w:rsidR="000B1C3C" w:rsidRPr="003B0D69">
        <w:rPr>
          <w:rFonts w:hint="eastAsia"/>
        </w:rPr>
        <w:t>“</w:t>
      </w:r>
      <w:r w:rsidRPr="003B0D69">
        <w:t>主战场</w:t>
      </w:r>
      <w:r w:rsidR="000B1C3C" w:rsidRPr="003B0D69">
        <w:rPr>
          <w:rFonts w:hint="eastAsia"/>
        </w:rPr>
        <w:t>”</w:t>
      </w:r>
      <w:r w:rsidRPr="003B0D69">
        <w:t>的科技工作，</w:t>
      </w:r>
      <w:r w:rsidR="0025268D" w:rsidRPr="003B0D69">
        <w:rPr>
          <w:rFonts w:hint="eastAsia"/>
        </w:rPr>
        <w:t>必须</w:t>
      </w:r>
      <w:r w:rsidRPr="003B0D69">
        <w:t>紧密结合地方、行业、企业的发展</w:t>
      </w:r>
      <w:r w:rsidR="0025268D" w:rsidRPr="003B0D69">
        <w:rPr>
          <w:rFonts w:hint="eastAsia"/>
        </w:rPr>
        <w:t>需求</w:t>
      </w:r>
      <w:r w:rsidRPr="003B0D69">
        <w:t>，与传统的科研活动方式</w:t>
      </w:r>
      <w:r w:rsidR="0025268D" w:rsidRPr="003B0D69">
        <w:rPr>
          <w:rFonts w:hint="eastAsia"/>
        </w:rPr>
        <w:t>有</w:t>
      </w:r>
      <w:r w:rsidRPr="003B0D69">
        <w:t>较大差异</w:t>
      </w:r>
      <w:r w:rsidR="0025268D" w:rsidRPr="003B0D69">
        <w:rPr>
          <w:rFonts w:hint="eastAsia"/>
        </w:rPr>
        <w:t>，</w:t>
      </w:r>
      <w:r w:rsidRPr="003B0D69">
        <w:t>院属各单位、院机关各部门</w:t>
      </w:r>
      <w:r w:rsidR="0025268D" w:rsidRPr="003B0D69">
        <w:rPr>
          <w:rFonts w:hint="eastAsia"/>
        </w:rPr>
        <w:t>要</w:t>
      </w:r>
      <w:r w:rsidRPr="003B0D69">
        <w:t>根据这类科技工作的特点，制定与之相适应的考核、评估、奖励、晋升、岗位、</w:t>
      </w:r>
      <w:r w:rsidR="0025268D" w:rsidRPr="003B0D69">
        <w:t>职称、职级、</w:t>
      </w:r>
      <w:r w:rsidRPr="003B0D69">
        <w:t>薪酬、预算、财务等政策</w:t>
      </w:r>
      <w:r w:rsidR="00875D02" w:rsidRPr="003B0D69">
        <w:t>。</w:t>
      </w:r>
      <w:r w:rsidR="00875D02" w:rsidRPr="003B0D69">
        <w:rPr>
          <w:rFonts w:hint="eastAsia"/>
        </w:rPr>
        <w:t>中科院与科技部联合发布了《中国科学院关于新时期加快促进科技成果转移转化指导意见》</w:t>
      </w:r>
      <w:r w:rsidR="006A2FD6" w:rsidRPr="003B0D69">
        <w:rPr>
          <w:rFonts w:hint="eastAsia"/>
        </w:rPr>
        <w:t>，并</w:t>
      </w:r>
      <w:r w:rsidR="0025268D" w:rsidRPr="003B0D69">
        <w:rPr>
          <w:rFonts w:hint="eastAsia"/>
        </w:rPr>
        <w:t>设立</w:t>
      </w:r>
      <w:r w:rsidR="006A2FD6" w:rsidRPr="003B0D69">
        <w:rPr>
          <w:rFonts w:hint="eastAsia"/>
        </w:rPr>
        <w:t>了</w:t>
      </w:r>
      <w:r w:rsidR="0025268D" w:rsidRPr="003B0D69">
        <w:rPr>
          <w:rFonts w:hint="eastAsia"/>
        </w:rPr>
        <w:t>院级科技促进发展奖，</w:t>
      </w:r>
      <w:r w:rsidR="00662C0F" w:rsidRPr="003B0D69">
        <w:rPr>
          <w:rFonts w:hint="eastAsia"/>
        </w:rPr>
        <w:t>通过“放</w:t>
      </w:r>
      <w:r w:rsidR="003303AA" w:rsidRPr="003B0D69">
        <w:rPr>
          <w:rFonts w:hint="eastAsia"/>
        </w:rPr>
        <w:t>-</w:t>
      </w:r>
      <w:r w:rsidR="00662C0F" w:rsidRPr="003B0D69">
        <w:rPr>
          <w:rFonts w:hint="eastAsia"/>
        </w:rPr>
        <w:t>管</w:t>
      </w:r>
      <w:r w:rsidR="003303AA" w:rsidRPr="003B0D69">
        <w:rPr>
          <w:rFonts w:hint="eastAsia"/>
        </w:rPr>
        <w:t>-</w:t>
      </w:r>
      <w:r w:rsidR="00662C0F" w:rsidRPr="003B0D69">
        <w:rPr>
          <w:rFonts w:hint="eastAsia"/>
        </w:rPr>
        <w:t>服”</w:t>
      </w:r>
      <w:r w:rsidR="003303AA" w:rsidRPr="003B0D69">
        <w:rPr>
          <w:rFonts w:hint="eastAsia"/>
        </w:rPr>
        <w:t>相结合，简化但规范对</w:t>
      </w:r>
      <w:r w:rsidR="003303AA" w:rsidRPr="003B0D69">
        <w:t>科技成果转移转化</w:t>
      </w:r>
      <w:r w:rsidR="003303AA" w:rsidRPr="003B0D69">
        <w:rPr>
          <w:rFonts w:hint="eastAsia"/>
        </w:rPr>
        <w:t>工作的管理，</w:t>
      </w:r>
      <w:r w:rsidR="006A2FD6" w:rsidRPr="003B0D69">
        <w:rPr>
          <w:rFonts w:hint="eastAsia"/>
        </w:rPr>
        <w:t>旨在最大限度地激励</w:t>
      </w:r>
      <w:r w:rsidR="006A2FD6" w:rsidRPr="003B0D69">
        <w:t>从事科技成果转移转化的科研</w:t>
      </w:r>
      <w:r w:rsidR="006A2FD6" w:rsidRPr="003B0D69">
        <w:rPr>
          <w:rFonts w:hint="eastAsia"/>
        </w:rPr>
        <w:t>团队。</w:t>
      </w:r>
    </w:p>
    <w:p w:rsidR="00A375F2" w:rsidRPr="003B0D69" w:rsidRDefault="002B3551" w:rsidP="00415C85">
      <w:pPr>
        <w:pStyle w:val="2"/>
        <w:spacing w:before="120"/>
      </w:pPr>
      <w:bookmarkStart w:id="62" w:name="_Toc462753705"/>
      <w:r w:rsidRPr="003B0D69">
        <w:lastRenderedPageBreak/>
        <w:t>（三）</w:t>
      </w:r>
      <w:bookmarkEnd w:id="60"/>
      <w:bookmarkEnd w:id="61"/>
      <w:r w:rsidR="00F6701B" w:rsidRPr="003B0D69">
        <w:rPr>
          <w:rFonts w:hint="eastAsia"/>
        </w:rPr>
        <w:t>整合</w:t>
      </w:r>
      <w:r w:rsidRPr="003B0D69">
        <w:t>资源投入</w:t>
      </w:r>
      <w:bookmarkEnd w:id="62"/>
    </w:p>
    <w:p w:rsidR="00461C30" w:rsidRPr="003B0D69" w:rsidRDefault="00875D02" w:rsidP="001E7F95">
      <w:pPr>
        <w:pStyle w:val="a0"/>
      </w:pPr>
      <w:r w:rsidRPr="003B0D69">
        <w:t>面向</w:t>
      </w:r>
      <w:r w:rsidRPr="003B0D69">
        <w:rPr>
          <w:rFonts w:hint="eastAsia"/>
        </w:rPr>
        <w:t>“</w:t>
      </w:r>
      <w:r w:rsidRPr="003B0D69">
        <w:t>主战场</w:t>
      </w:r>
      <w:r w:rsidRPr="003B0D69">
        <w:rPr>
          <w:rFonts w:hint="eastAsia"/>
        </w:rPr>
        <w:t>”</w:t>
      </w:r>
      <w:r w:rsidRPr="003B0D69">
        <w:t>的科技工作，</w:t>
      </w:r>
      <w:r w:rsidRPr="003B0D69">
        <w:rPr>
          <w:rFonts w:hint="eastAsia"/>
        </w:rPr>
        <w:t>不能单纯依靠科研经费投入。尽管有“知识创新工程”以来</w:t>
      </w:r>
      <w:r w:rsidR="00990E0E" w:rsidRPr="003B0D69">
        <w:t>近</w:t>
      </w:r>
      <w:r w:rsidR="00990E0E" w:rsidRPr="003B0D69">
        <w:t>20</w:t>
      </w:r>
      <w:r w:rsidR="00990E0E" w:rsidRPr="003B0D69">
        <w:t>年</w:t>
      </w:r>
      <w:r w:rsidRPr="003B0D69">
        <w:rPr>
          <w:rFonts w:hint="eastAsia"/>
        </w:rPr>
        <w:t>的积累</w:t>
      </w:r>
      <w:r w:rsidRPr="003B0D69">
        <w:t>，我院在</w:t>
      </w:r>
      <w:r w:rsidRPr="003B0D69">
        <w:rPr>
          <w:rFonts w:hint="eastAsia"/>
        </w:rPr>
        <w:t>资源保障</w:t>
      </w:r>
      <w:r w:rsidRPr="003B0D69">
        <w:t>方面</w:t>
      </w:r>
      <w:r w:rsidRPr="003B0D69">
        <w:rPr>
          <w:rFonts w:hint="eastAsia"/>
        </w:rPr>
        <w:t>还</w:t>
      </w:r>
      <w:r w:rsidRPr="003B0D69">
        <w:t>远远不能满足</w:t>
      </w:r>
      <w:r w:rsidR="00C207C6" w:rsidRPr="003B0D69">
        <w:t>党和人民</w:t>
      </w:r>
      <w:r w:rsidR="00990E0E" w:rsidRPr="003B0D69">
        <w:t>对我院</w:t>
      </w:r>
      <w:r w:rsidR="00D23332" w:rsidRPr="003B0D69">
        <w:t>新时期</w:t>
      </w:r>
      <w:r w:rsidR="00C44B4D" w:rsidRPr="003B0D69">
        <w:t>工作的新要求</w:t>
      </w:r>
      <w:r w:rsidRPr="003B0D69">
        <w:t>。</w:t>
      </w:r>
      <w:r w:rsidRPr="003B0D69">
        <w:rPr>
          <w:rFonts w:hint="eastAsia"/>
        </w:rPr>
        <w:t>“十三五”时期，除了</w:t>
      </w:r>
      <w:r w:rsidR="00F64EC3" w:rsidRPr="003B0D69">
        <w:t>院</w:t>
      </w:r>
      <w:r w:rsidR="006A2FD6" w:rsidRPr="003B0D69">
        <w:rPr>
          <w:rFonts w:hint="eastAsia"/>
        </w:rPr>
        <w:t>级</w:t>
      </w:r>
      <w:r w:rsidR="00F64EC3" w:rsidRPr="003B0D69">
        <w:t>财政</w:t>
      </w:r>
      <w:r w:rsidR="00990E0E" w:rsidRPr="003B0D69">
        <w:t>要</w:t>
      </w:r>
      <w:r w:rsidR="00F64EC3" w:rsidRPr="003B0D69">
        <w:t>确保</w:t>
      </w:r>
      <w:r w:rsidR="006A2FD6" w:rsidRPr="003B0D69">
        <w:t>每年</w:t>
      </w:r>
      <w:r w:rsidR="006A2FD6" w:rsidRPr="003B0D69">
        <w:rPr>
          <w:rFonts w:hint="eastAsia"/>
        </w:rPr>
        <w:t>把</w:t>
      </w:r>
      <w:r w:rsidR="00F64EC3" w:rsidRPr="003B0D69">
        <w:t>30%</w:t>
      </w:r>
      <w:r w:rsidR="006A2FD6" w:rsidRPr="003B0D69">
        <w:rPr>
          <w:rFonts w:hint="eastAsia"/>
        </w:rPr>
        <w:t>左右</w:t>
      </w:r>
      <w:r w:rsidR="00D23332" w:rsidRPr="003B0D69">
        <w:t>的</w:t>
      </w:r>
      <w:r w:rsidR="006A2FD6" w:rsidRPr="003B0D69">
        <w:rPr>
          <w:rFonts w:hint="eastAsia"/>
        </w:rPr>
        <w:t>资源</w:t>
      </w:r>
      <w:r w:rsidR="00D23332" w:rsidRPr="003B0D69">
        <w:t>投入到面向</w:t>
      </w:r>
      <w:r w:rsidR="006A2FD6" w:rsidRPr="003B0D69">
        <w:rPr>
          <w:rFonts w:hint="eastAsia"/>
        </w:rPr>
        <w:t>“</w:t>
      </w:r>
      <w:r w:rsidR="00D23332" w:rsidRPr="003B0D69">
        <w:t>主战场</w:t>
      </w:r>
      <w:r w:rsidR="006A2FD6" w:rsidRPr="003B0D69">
        <w:rPr>
          <w:rFonts w:hint="eastAsia"/>
        </w:rPr>
        <w:t>”</w:t>
      </w:r>
      <w:r w:rsidR="00D23332" w:rsidRPr="003B0D69">
        <w:t>的工作中</w:t>
      </w:r>
      <w:r w:rsidR="00F64EC3" w:rsidRPr="003B0D69">
        <w:t>，</w:t>
      </w:r>
      <w:r w:rsidR="001A3886" w:rsidRPr="003B0D69">
        <w:t>院属各单位、院机关各部门</w:t>
      </w:r>
      <w:r w:rsidR="006A2FD6" w:rsidRPr="003B0D69">
        <w:rPr>
          <w:rFonts w:hint="eastAsia"/>
        </w:rPr>
        <w:t>还</w:t>
      </w:r>
      <w:r w:rsidR="001A3886" w:rsidRPr="003B0D69">
        <w:t>要</w:t>
      </w:r>
      <w:r w:rsidR="00F6701B" w:rsidRPr="003B0D69">
        <w:rPr>
          <w:rFonts w:hint="eastAsia"/>
        </w:rPr>
        <w:t>整合</w:t>
      </w:r>
      <w:r w:rsidR="00BF726A" w:rsidRPr="003B0D69">
        <w:t>国家</w:t>
      </w:r>
      <w:r w:rsidR="006A2FD6" w:rsidRPr="003B0D69">
        <w:rPr>
          <w:rFonts w:hint="eastAsia"/>
        </w:rPr>
        <w:t>和各级</w:t>
      </w:r>
      <w:r w:rsidR="00BF726A" w:rsidRPr="003B0D69">
        <w:t>地方</w:t>
      </w:r>
      <w:r w:rsidR="001A3886" w:rsidRPr="003B0D69">
        <w:t>政府</w:t>
      </w:r>
      <w:r w:rsidR="00BF726A" w:rsidRPr="003B0D69">
        <w:t>、</w:t>
      </w:r>
      <w:r w:rsidR="001A3886" w:rsidRPr="003B0D69">
        <w:t>企业</w:t>
      </w:r>
      <w:r w:rsidR="006A2FD6" w:rsidRPr="003B0D69">
        <w:rPr>
          <w:rFonts w:hint="eastAsia"/>
        </w:rPr>
        <w:t>和</w:t>
      </w:r>
      <w:r w:rsidR="001A3886" w:rsidRPr="003B0D69">
        <w:t>民间资本、风险投资</w:t>
      </w:r>
      <w:r w:rsidR="00BF726A" w:rsidRPr="003B0D69">
        <w:t>等多方面</w:t>
      </w:r>
      <w:r w:rsidR="001A3886" w:rsidRPr="003B0D69">
        <w:t>资源，</w:t>
      </w:r>
      <w:r w:rsidR="006A2FD6" w:rsidRPr="003B0D69">
        <w:t>并建立长效机制，</w:t>
      </w:r>
      <w:r w:rsidR="006A2FD6" w:rsidRPr="003B0D69">
        <w:rPr>
          <w:rFonts w:hint="eastAsia"/>
        </w:rPr>
        <w:t>多</w:t>
      </w:r>
      <w:r w:rsidR="001A3886" w:rsidRPr="003B0D69">
        <w:t>方面</w:t>
      </w:r>
      <w:r w:rsidR="006A2FD6" w:rsidRPr="003B0D69">
        <w:rPr>
          <w:rFonts w:hint="eastAsia"/>
        </w:rPr>
        <w:t>共同</w:t>
      </w:r>
      <w:r w:rsidR="001A3886" w:rsidRPr="003B0D69">
        <w:t>加大</w:t>
      </w:r>
      <w:r w:rsidR="004272C6" w:rsidRPr="003B0D69">
        <w:t>对促进经济</w:t>
      </w:r>
      <w:r w:rsidR="00345C6B" w:rsidRPr="003B0D69">
        <w:t>社会</w:t>
      </w:r>
      <w:r w:rsidR="004272C6" w:rsidRPr="003B0D69">
        <w:t>发展的科技</w:t>
      </w:r>
      <w:r w:rsidR="001A3886" w:rsidRPr="003B0D69">
        <w:t>投入</w:t>
      </w:r>
      <w:r w:rsidR="007147D5" w:rsidRPr="003B0D69">
        <w:t>，</w:t>
      </w:r>
      <w:r w:rsidR="005F0010" w:rsidRPr="003B0D69">
        <w:t>保障</w:t>
      </w:r>
      <w:r w:rsidR="00B36FA9" w:rsidRPr="003B0D69">
        <w:rPr>
          <w:rFonts w:hint="eastAsia"/>
        </w:rPr>
        <w:t>本</w:t>
      </w:r>
      <w:r w:rsidR="00461C30" w:rsidRPr="003B0D69">
        <w:t>规划的</w:t>
      </w:r>
      <w:r w:rsidR="006A2FD6" w:rsidRPr="003B0D69">
        <w:rPr>
          <w:rFonts w:hint="eastAsia"/>
        </w:rPr>
        <w:t>顺利</w:t>
      </w:r>
      <w:r w:rsidR="00461C30" w:rsidRPr="003B0D69">
        <w:t>实施。</w:t>
      </w:r>
    </w:p>
    <w:p w:rsidR="0007336B" w:rsidRPr="003B0D69" w:rsidRDefault="0007336B" w:rsidP="00415C85">
      <w:pPr>
        <w:pStyle w:val="2"/>
        <w:spacing w:before="120"/>
      </w:pPr>
      <w:bookmarkStart w:id="63" w:name="_Toc405562029"/>
      <w:bookmarkStart w:id="64" w:name="_Toc405809393"/>
      <w:bookmarkStart w:id="65" w:name="_Toc462753706"/>
      <w:r w:rsidRPr="003B0D69">
        <w:t>（</w:t>
      </w:r>
      <w:r w:rsidR="002B3551" w:rsidRPr="003B0D69">
        <w:t>四</w:t>
      </w:r>
      <w:r w:rsidRPr="003B0D69">
        <w:t>）</w:t>
      </w:r>
      <w:bookmarkEnd w:id="63"/>
      <w:r w:rsidRPr="003B0D69">
        <w:t>凝聚</w:t>
      </w:r>
      <w:r w:rsidR="002B3551" w:rsidRPr="003B0D69">
        <w:t>人才</w:t>
      </w:r>
      <w:r w:rsidRPr="003B0D69">
        <w:t>队伍</w:t>
      </w:r>
      <w:bookmarkEnd w:id="64"/>
      <w:bookmarkEnd w:id="65"/>
    </w:p>
    <w:p w:rsidR="0007336B" w:rsidRPr="003B0D69" w:rsidRDefault="00684173" w:rsidP="001E7F95">
      <w:pPr>
        <w:pStyle w:val="a0"/>
      </w:pPr>
      <w:r w:rsidRPr="003B0D69">
        <w:t>面向</w:t>
      </w:r>
      <w:r w:rsidR="00875D02" w:rsidRPr="003B0D69">
        <w:rPr>
          <w:rFonts w:hint="eastAsia"/>
        </w:rPr>
        <w:t>“</w:t>
      </w:r>
      <w:r w:rsidRPr="003B0D69">
        <w:t>主战场</w:t>
      </w:r>
      <w:r w:rsidR="00875D02" w:rsidRPr="003B0D69">
        <w:rPr>
          <w:rFonts w:hint="eastAsia"/>
        </w:rPr>
        <w:t>”</w:t>
      </w:r>
      <w:r w:rsidRPr="003B0D69">
        <w:t>的科技工作，需要一定规模的高水平队伍来支撑</w:t>
      </w:r>
      <w:r w:rsidR="00662C0F" w:rsidRPr="003B0D69">
        <w:t>，</w:t>
      </w:r>
      <w:r w:rsidR="003303AA" w:rsidRPr="003B0D69">
        <w:rPr>
          <w:rFonts w:hint="eastAsia"/>
        </w:rPr>
        <w:t>特别是对于</w:t>
      </w:r>
      <w:r w:rsidR="003303AA" w:rsidRPr="003B0D69">
        <w:t>从事科技</w:t>
      </w:r>
      <w:r w:rsidR="003303AA" w:rsidRPr="003B0D69">
        <w:rPr>
          <w:rFonts w:hint="eastAsia"/>
        </w:rPr>
        <w:t>转移转化</w:t>
      </w:r>
      <w:r w:rsidR="003303AA" w:rsidRPr="003B0D69">
        <w:t>的应用型、技能型、工程化人才</w:t>
      </w:r>
      <w:r w:rsidR="003303AA" w:rsidRPr="003B0D69">
        <w:rPr>
          <w:rFonts w:hint="eastAsia"/>
        </w:rPr>
        <w:t>，</w:t>
      </w:r>
      <w:r w:rsidR="00662C0F" w:rsidRPr="003B0D69">
        <w:rPr>
          <w:rFonts w:hint="eastAsia"/>
        </w:rPr>
        <w:t>需要</w:t>
      </w:r>
      <w:r w:rsidR="00662C0F" w:rsidRPr="003B0D69">
        <w:t>适合此类</w:t>
      </w:r>
      <w:r w:rsidR="00662C0F" w:rsidRPr="003B0D69">
        <w:rPr>
          <w:rFonts w:hint="eastAsia"/>
        </w:rPr>
        <w:t>工作</w:t>
      </w:r>
      <w:r w:rsidR="00662C0F" w:rsidRPr="003B0D69">
        <w:t>的人事管理和考核</w:t>
      </w:r>
      <w:r w:rsidR="00662C0F" w:rsidRPr="003B0D69">
        <w:rPr>
          <w:rFonts w:hint="eastAsia"/>
        </w:rPr>
        <w:t>评价</w:t>
      </w:r>
      <w:r w:rsidR="00662C0F" w:rsidRPr="003B0D69">
        <w:t>制度</w:t>
      </w:r>
      <w:r w:rsidRPr="003B0D69">
        <w:t>。</w:t>
      </w:r>
      <w:r w:rsidR="00BE79ED" w:rsidRPr="003B0D69">
        <w:rPr>
          <w:rFonts w:hint="eastAsia"/>
        </w:rPr>
        <w:t>一方面</w:t>
      </w:r>
      <w:r w:rsidR="0007336B" w:rsidRPr="003B0D69">
        <w:t>通过特色研究所</w:t>
      </w:r>
      <w:r w:rsidR="00BE79ED" w:rsidRPr="003B0D69">
        <w:rPr>
          <w:rFonts w:hint="eastAsia"/>
        </w:rPr>
        <w:t>的</w:t>
      </w:r>
      <w:r w:rsidR="003303AA" w:rsidRPr="003B0D69">
        <w:rPr>
          <w:rFonts w:hint="eastAsia"/>
        </w:rPr>
        <w:t>试点</w:t>
      </w:r>
      <w:r w:rsidR="0007336B" w:rsidRPr="003B0D69">
        <w:t>，</w:t>
      </w:r>
      <w:r w:rsidR="003303AA" w:rsidRPr="003B0D69">
        <w:rPr>
          <w:rFonts w:hint="eastAsia"/>
        </w:rPr>
        <w:t>引导一批研究所把主要力量投放到科技促进</w:t>
      </w:r>
      <w:r w:rsidR="00B36FA9" w:rsidRPr="003B0D69">
        <w:rPr>
          <w:rFonts w:hint="eastAsia"/>
        </w:rPr>
        <w:t>经济社会</w:t>
      </w:r>
      <w:r w:rsidR="003303AA" w:rsidRPr="003B0D69">
        <w:rPr>
          <w:rFonts w:hint="eastAsia"/>
        </w:rPr>
        <w:t>发展上，成为</w:t>
      </w:r>
      <w:r w:rsidR="00B36FA9" w:rsidRPr="003B0D69">
        <w:rPr>
          <w:rFonts w:hint="eastAsia"/>
        </w:rPr>
        <w:t>我院</w:t>
      </w:r>
      <w:r w:rsidRPr="003B0D69">
        <w:t>面向</w:t>
      </w:r>
      <w:r w:rsidR="00662C0F" w:rsidRPr="003B0D69">
        <w:rPr>
          <w:rFonts w:hint="eastAsia"/>
        </w:rPr>
        <w:t>“</w:t>
      </w:r>
      <w:r w:rsidRPr="003B0D69">
        <w:t>主战场</w:t>
      </w:r>
      <w:r w:rsidR="00662C0F" w:rsidRPr="003B0D69">
        <w:rPr>
          <w:rFonts w:hint="eastAsia"/>
        </w:rPr>
        <w:t>”</w:t>
      </w:r>
      <w:r w:rsidR="0007336B" w:rsidRPr="003B0D69">
        <w:t>的基本和骨干力量</w:t>
      </w:r>
      <w:r w:rsidR="00BE79ED" w:rsidRPr="003B0D69">
        <w:rPr>
          <w:rFonts w:hint="eastAsia"/>
        </w:rPr>
        <w:t>；另一方面</w:t>
      </w:r>
      <w:r w:rsidRPr="003B0D69">
        <w:t>，</w:t>
      </w:r>
      <w:r w:rsidR="00BE79ED" w:rsidRPr="003B0D69">
        <w:rPr>
          <w:rFonts w:hint="eastAsia"/>
        </w:rPr>
        <w:t>通过</w:t>
      </w:r>
      <w:r w:rsidR="00B36FA9" w:rsidRPr="003B0D69">
        <w:rPr>
          <w:rFonts w:hint="eastAsia"/>
        </w:rPr>
        <w:t>本</w:t>
      </w:r>
      <w:r w:rsidRPr="003B0D69">
        <w:t>规划的实施</w:t>
      </w:r>
      <w:r w:rsidR="00BE79ED" w:rsidRPr="003B0D69">
        <w:rPr>
          <w:rFonts w:hint="eastAsia"/>
        </w:rPr>
        <w:t>，</w:t>
      </w:r>
      <w:r w:rsidR="00B36FA9" w:rsidRPr="003B0D69">
        <w:rPr>
          <w:rFonts w:hint="eastAsia"/>
        </w:rPr>
        <w:t>有利于</w:t>
      </w:r>
      <w:r w:rsidRPr="003B0D69">
        <w:t>将游离于</w:t>
      </w:r>
      <w:r w:rsidR="00B36FA9" w:rsidRPr="003B0D69">
        <w:rPr>
          <w:rFonts w:hint="eastAsia"/>
        </w:rPr>
        <w:t>“</w:t>
      </w:r>
      <w:r w:rsidR="00680974" w:rsidRPr="003B0D69">
        <w:t>四类机构</w:t>
      </w:r>
      <w:r w:rsidR="00B36FA9" w:rsidRPr="003B0D69">
        <w:rPr>
          <w:rFonts w:hint="eastAsia"/>
        </w:rPr>
        <w:t>”</w:t>
      </w:r>
      <w:r w:rsidRPr="003B0D69">
        <w:t>核心工作之外的研发队伍组织起来，</w:t>
      </w:r>
      <w:r w:rsidR="00B36FA9" w:rsidRPr="003B0D69">
        <w:rPr>
          <w:rFonts w:hint="eastAsia"/>
        </w:rPr>
        <w:t>壮大</w:t>
      </w:r>
      <w:r w:rsidR="003E6B1E" w:rsidRPr="003B0D69">
        <w:t>我院</w:t>
      </w:r>
      <w:r w:rsidRPr="003B0D69">
        <w:t>面向</w:t>
      </w:r>
      <w:r w:rsidR="00B36FA9" w:rsidRPr="003B0D69">
        <w:rPr>
          <w:rFonts w:hint="eastAsia"/>
        </w:rPr>
        <w:t>“</w:t>
      </w:r>
      <w:r w:rsidRPr="003B0D69">
        <w:t>主战场</w:t>
      </w:r>
      <w:r w:rsidR="00B36FA9" w:rsidRPr="003B0D69">
        <w:rPr>
          <w:rFonts w:hint="eastAsia"/>
        </w:rPr>
        <w:t>”</w:t>
      </w:r>
      <w:r w:rsidRPr="003B0D69">
        <w:t>的</w:t>
      </w:r>
      <w:r w:rsidR="00B36FA9" w:rsidRPr="003B0D69">
        <w:rPr>
          <w:rFonts w:hint="eastAsia"/>
        </w:rPr>
        <w:t>总体力量</w:t>
      </w:r>
      <w:r w:rsidRPr="003B0D69">
        <w:t>。</w:t>
      </w:r>
    </w:p>
    <w:p w:rsidR="00461C30" w:rsidRPr="003B0D69" w:rsidRDefault="00BB786E" w:rsidP="00415C85">
      <w:pPr>
        <w:pStyle w:val="2"/>
        <w:spacing w:before="120"/>
      </w:pPr>
      <w:bookmarkStart w:id="66" w:name="_Toc405562028"/>
      <w:bookmarkStart w:id="67" w:name="_Toc405809395"/>
      <w:bookmarkStart w:id="68" w:name="_Toc462753707"/>
      <w:r w:rsidRPr="003B0D69">
        <w:t>（</w:t>
      </w:r>
      <w:r w:rsidR="0007336B" w:rsidRPr="003B0D69">
        <w:t>五</w:t>
      </w:r>
      <w:r w:rsidRPr="003B0D69">
        <w:t>）</w:t>
      </w:r>
      <w:bookmarkEnd w:id="66"/>
      <w:r w:rsidR="002F2B7F" w:rsidRPr="003B0D69">
        <w:rPr>
          <w:rFonts w:hint="eastAsia"/>
        </w:rPr>
        <w:t>统筹协调</w:t>
      </w:r>
      <w:r w:rsidR="00C44B4D" w:rsidRPr="003B0D69">
        <w:t>配合</w:t>
      </w:r>
      <w:bookmarkEnd w:id="67"/>
      <w:bookmarkEnd w:id="68"/>
    </w:p>
    <w:p w:rsidR="00DF7E12" w:rsidRPr="003B0D69" w:rsidRDefault="008E7BC1" w:rsidP="001E7F95">
      <w:pPr>
        <w:pStyle w:val="a0"/>
      </w:pPr>
      <w:r w:rsidRPr="003B0D69">
        <w:t>面向</w:t>
      </w:r>
      <w:r w:rsidRPr="003B0D69">
        <w:rPr>
          <w:rFonts w:hint="eastAsia"/>
        </w:rPr>
        <w:t>“</w:t>
      </w:r>
      <w:r w:rsidRPr="003B0D69">
        <w:t>主战场</w:t>
      </w:r>
      <w:r w:rsidRPr="003B0D69">
        <w:rPr>
          <w:rFonts w:hint="eastAsia"/>
        </w:rPr>
        <w:t>”</w:t>
      </w:r>
      <w:r w:rsidRPr="003B0D69">
        <w:t>的科技工作，</w:t>
      </w:r>
      <w:r w:rsidR="008411AE" w:rsidRPr="003B0D69">
        <w:t>涉及</w:t>
      </w:r>
      <w:r w:rsidR="0078390A" w:rsidRPr="003B0D69">
        <w:t>院机关</w:t>
      </w:r>
      <w:r w:rsidR="008411AE" w:rsidRPr="003B0D69">
        <w:t>各部门、</w:t>
      </w:r>
      <w:r w:rsidRPr="003B0D69">
        <w:t>院属</w:t>
      </w:r>
      <w:r w:rsidRPr="003B0D69">
        <w:rPr>
          <w:rFonts w:hint="eastAsia"/>
        </w:rPr>
        <w:t>科研</w:t>
      </w:r>
      <w:r w:rsidRPr="003B0D69">
        <w:t>机构、</w:t>
      </w:r>
      <w:r w:rsidR="008411AE" w:rsidRPr="003B0D69">
        <w:t>国科控股</w:t>
      </w:r>
      <w:r w:rsidRPr="003B0D69">
        <w:rPr>
          <w:rFonts w:hint="eastAsia"/>
        </w:rPr>
        <w:t>公司及院所投资</w:t>
      </w:r>
      <w:r w:rsidR="008411AE" w:rsidRPr="003B0D69">
        <w:t>企业，</w:t>
      </w:r>
      <w:r w:rsidR="002F2B7F" w:rsidRPr="003B0D69">
        <w:rPr>
          <w:rFonts w:hint="eastAsia"/>
        </w:rPr>
        <w:t>已启动的“中国科学院促进科技成果转移转化专项行动”及其联席会议制度，为</w:t>
      </w:r>
      <w:r w:rsidR="002F2B7F" w:rsidRPr="003B0D69">
        <w:t>各部门</w:t>
      </w:r>
      <w:r w:rsidR="008411AE" w:rsidRPr="003B0D69">
        <w:t>各单位</w:t>
      </w:r>
      <w:r w:rsidR="002F2B7F" w:rsidRPr="003B0D69">
        <w:rPr>
          <w:rFonts w:hint="eastAsia"/>
        </w:rPr>
        <w:t>全方位</w:t>
      </w:r>
      <w:r w:rsidR="008411AE" w:rsidRPr="003B0D69">
        <w:t>协同</w:t>
      </w:r>
      <w:r w:rsidR="002F2B7F" w:rsidRPr="003B0D69">
        <w:rPr>
          <w:rFonts w:hint="eastAsia"/>
        </w:rPr>
        <w:t>并</w:t>
      </w:r>
      <w:r w:rsidR="00532793" w:rsidRPr="003B0D69">
        <w:t>形成合力</w:t>
      </w:r>
      <w:r w:rsidR="002F2B7F" w:rsidRPr="003B0D69">
        <w:rPr>
          <w:rFonts w:hint="eastAsia"/>
        </w:rPr>
        <w:t>创造了有利</w:t>
      </w:r>
      <w:r w:rsidR="00465530" w:rsidRPr="003B0D69">
        <w:t>条件</w:t>
      </w:r>
      <w:r w:rsidR="00461C30" w:rsidRPr="003B0D69">
        <w:t>。</w:t>
      </w:r>
      <w:r w:rsidR="00392D9C" w:rsidRPr="003B0D69">
        <w:t>同时，我院还要</w:t>
      </w:r>
      <w:r w:rsidR="002F6076" w:rsidRPr="003B0D69">
        <w:t>加强与国家</w:t>
      </w:r>
      <w:r w:rsidRPr="003B0D69">
        <w:rPr>
          <w:rFonts w:hint="eastAsia"/>
        </w:rPr>
        <w:t>及各行各业“</w:t>
      </w:r>
      <w:r w:rsidR="007B34CE" w:rsidRPr="003B0D69">
        <w:t>十三五</w:t>
      </w:r>
      <w:r w:rsidRPr="003B0D69">
        <w:rPr>
          <w:rFonts w:hint="eastAsia"/>
        </w:rPr>
        <w:t>”</w:t>
      </w:r>
      <w:r w:rsidR="007B34CE" w:rsidRPr="003B0D69">
        <w:t>发展规划的衔接</w:t>
      </w:r>
      <w:r w:rsidR="00B30238" w:rsidRPr="003B0D69">
        <w:t>，实时掌握国家</w:t>
      </w:r>
      <w:r w:rsidR="002F2B7F" w:rsidRPr="003B0D69">
        <w:rPr>
          <w:rFonts w:hint="eastAsia"/>
        </w:rPr>
        <w:t>在相关领域方向上的</w:t>
      </w:r>
      <w:r w:rsidR="00B30238" w:rsidRPr="003B0D69">
        <w:t>重点部署</w:t>
      </w:r>
      <w:r w:rsidR="002F2B7F" w:rsidRPr="003B0D69">
        <w:rPr>
          <w:rFonts w:hint="eastAsia"/>
        </w:rPr>
        <w:t>，使本规划的实施能够得到</w:t>
      </w:r>
      <w:r w:rsidR="002F2B7F" w:rsidRPr="003B0D69">
        <w:t>国家有关</w:t>
      </w:r>
      <w:r w:rsidR="002F2B7F" w:rsidRPr="003B0D69">
        <w:rPr>
          <w:rFonts w:hint="eastAsia"/>
        </w:rPr>
        <w:t>部委</w:t>
      </w:r>
      <w:r w:rsidR="002F2B7F" w:rsidRPr="003B0D69">
        <w:t>、行业</w:t>
      </w:r>
      <w:r w:rsidR="002F2B7F" w:rsidRPr="003B0D69">
        <w:rPr>
          <w:rFonts w:hint="eastAsia"/>
        </w:rPr>
        <w:t>主管部门</w:t>
      </w:r>
      <w:r w:rsidR="002F2B7F" w:rsidRPr="003B0D69">
        <w:t>的</w:t>
      </w:r>
      <w:r w:rsidR="002F2B7F" w:rsidRPr="003B0D69">
        <w:rPr>
          <w:rFonts w:hint="eastAsia"/>
        </w:rPr>
        <w:t>大力支持。</w:t>
      </w:r>
    </w:p>
    <w:p w:rsidR="00C16B34" w:rsidRPr="003B0D69" w:rsidRDefault="00C16B34" w:rsidP="00415C85">
      <w:pPr>
        <w:pStyle w:val="2"/>
        <w:spacing w:before="120"/>
      </w:pPr>
      <w:bookmarkStart w:id="69" w:name="_Toc405562017"/>
      <w:bookmarkStart w:id="70" w:name="_Toc405809383"/>
      <w:bookmarkStart w:id="71" w:name="_Toc462753708"/>
      <w:r w:rsidRPr="003B0D69">
        <w:lastRenderedPageBreak/>
        <w:t>（六）</w:t>
      </w:r>
      <w:r w:rsidR="008E7BC1" w:rsidRPr="003B0D69">
        <w:rPr>
          <w:rFonts w:hint="eastAsia"/>
        </w:rPr>
        <w:t>加强</w:t>
      </w:r>
      <w:r w:rsidRPr="003B0D69">
        <w:t>科技服务</w:t>
      </w:r>
      <w:r w:rsidR="008E7BC1" w:rsidRPr="003B0D69">
        <w:rPr>
          <w:rFonts w:hint="eastAsia"/>
        </w:rPr>
        <w:t>的</w:t>
      </w:r>
      <w:r w:rsidRPr="003B0D69">
        <w:t>基础能力</w:t>
      </w:r>
      <w:bookmarkEnd w:id="69"/>
      <w:bookmarkEnd w:id="70"/>
      <w:bookmarkEnd w:id="71"/>
    </w:p>
    <w:p w:rsidR="00C16B34" w:rsidRPr="003B0D69" w:rsidRDefault="002F2B7F" w:rsidP="00D16942">
      <w:pPr>
        <w:pStyle w:val="a0"/>
      </w:pPr>
      <w:r w:rsidRPr="003B0D69">
        <w:rPr>
          <w:szCs w:val="28"/>
        </w:rPr>
        <w:t>面向</w:t>
      </w:r>
      <w:r w:rsidRPr="003B0D69">
        <w:rPr>
          <w:rFonts w:hint="eastAsia"/>
          <w:szCs w:val="28"/>
        </w:rPr>
        <w:t>“</w:t>
      </w:r>
      <w:r w:rsidRPr="003B0D69">
        <w:rPr>
          <w:szCs w:val="28"/>
        </w:rPr>
        <w:t>主战场</w:t>
      </w:r>
      <w:r w:rsidRPr="003B0D69">
        <w:rPr>
          <w:rFonts w:hint="eastAsia"/>
          <w:szCs w:val="28"/>
        </w:rPr>
        <w:t>”</w:t>
      </w:r>
      <w:r w:rsidRPr="003B0D69">
        <w:rPr>
          <w:szCs w:val="28"/>
        </w:rPr>
        <w:t>的科技工作，</w:t>
      </w:r>
      <w:r w:rsidRPr="003B0D69">
        <w:rPr>
          <w:rFonts w:hint="eastAsia"/>
          <w:szCs w:val="28"/>
        </w:rPr>
        <w:t>离不开</w:t>
      </w:r>
      <w:r w:rsidR="00C16B34" w:rsidRPr="003B0D69">
        <w:t>学科建设</w:t>
      </w:r>
      <w:r w:rsidRPr="003B0D69">
        <w:rPr>
          <w:rFonts w:hint="eastAsia"/>
        </w:rPr>
        <w:t>为</w:t>
      </w:r>
      <w:r w:rsidR="00C16B34" w:rsidRPr="003B0D69">
        <w:t>基础。</w:t>
      </w:r>
      <w:r w:rsidRPr="003B0D69">
        <w:rPr>
          <w:rFonts w:hint="eastAsia"/>
        </w:rPr>
        <w:t>“</w:t>
      </w:r>
      <w:r w:rsidR="00C16B34" w:rsidRPr="003B0D69">
        <w:t>十三五</w:t>
      </w:r>
      <w:r w:rsidRPr="003B0D69">
        <w:rPr>
          <w:rFonts w:hint="eastAsia"/>
        </w:rPr>
        <w:t>”</w:t>
      </w:r>
      <w:r w:rsidR="00C16B34" w:rsidRPr="003B0D69">
        <w:t>期间，</w:t>
      </w:r>
      <w:r w:rsidR="00870F10" w:rsidRPr="003B0D69">
        <w:rPr>
          <w:rFonts w:hint="eastAsia"/>
        </w:rPr>
        <w:t>科技促进经济社会发展的工作将</w:t>
      </w:r>
      <w:r w:rsidR="00C16B34" w:rsidRPr="003B0D69">
        <w:t>重点关注以下学科</w:t>
      </w:r>
      <w:r w:rsidR="00870F10" w:rsidRPr="003B0D69">
        <w:rPr>
          <w:rFonts w:hint="eastAsia"/>
        </w:rPr>
        <w:t>。</w:t>
      </w:r>
    </w:p>
    <w:p w:rsidR="00C16B34" w:rsidRPr="003B0D69" w:rsidRDefault="00C16B34" w:rsidP="00D16942">
      <w:pPr>
        <w:pStyle w:val="a0"/>
        <w:ind w:firstLine="562"/>
        <w:rPr>
          <w:rFonts w:eastAsia="楷体"/>
          <w:b/>
        </w:rPr>
      </w:pPr>
      <w:r w:rsidRPr="003B0D69">
        <w:rPr>
          <w:rFonts w:eastAsia="楷体"/>
          <w:b/>
        </w:rPr>
        <w:t>电气工程：</w:t>
      </w:r>
      <w:r w:rsidRPr="003B0D69">
        <w:t>强化电工学、电机学、电力电子技术、超导电工技术、高电压工程和绝缘技术、电力系统及其自动化等方向的基础和优势，提升针对重大关键技术问题的系统解决能力。同时，加强电工材料、生物电磁学、控制理论等交叉学科的发展，为电气工程学科的发展注入新的活力和生长点。</w:t>
      </w:r>
    </w:p>
    <w:p w:rsidR="00C16B34" w:rsidRPr="003B0D69" w:rsidRDefault="00C16B34" w:rsidP="00D16942">
      <w:pPr>
        <w:pStyle w:val="a0"/>
        <w:ind w:firstLine="562"/>
      </w:pPr>
      <w:r w:rsidRPr="003B0D69">
        <w:rPr>
          <w:rFonts w:eastAsia="楷体"/>
          <w:b/>
        </w:rPr>
        <w:t>机械工程：</w:t>
      </w:r>
      <w:r w:rsidRPr="003B0D69">
        <w:t>加强工业设计、微机电系统工程、测控技术、增材制造、微型机电一体化技术等相关领域的基础理论、工艺和系统的研究与开发，加强机械工程与电子、信息和计算机等学科领域的交叉融合，重点发展数控系统、伺服电机、测量仪表等关键部件和装备，为制造业转型</w:t>
      </w:r>
      <w:r w:rsidRPr="003B0D69">
        <w:rPr>
          <w:rFonts w:hint="eastAsia"/>
        </w:rPr>
        <w:t>升级</w:t>
      </w:r>
      <w:r w:rsidRPr="003B0D69">
        <w:t>奠定科学技术和装备基础。</w:t>
      </w:r>
    </w:p>
    <w:p w:rsidR="00C16B34" w:rsidRPr="003B0D69" w:rsidRDefault="00C16B34" w:rsidP="00D16942">
      <w:pPr>
        <w:pStyle w:val="a0"/>
        <w:ind w:firstLine="562"/>
      </w:pPr>
      <w:r w:rsidRPr="003B0D69">
        <w:rPr>
          <w:rFonts w:eastAsia="楷体"/>
          <w:b/>
        </w:rPr>
        <w:t>电子科学与技术：</w:t>
      </w:r>
      <w:r w:rsidRPr="003B0D69">
        <w:t>加强电磁场与微波技术、</w:t>
      </w:r>
      <w:hyperlink r:id="rId14" w:history="1">
        <w:r w:rsidRPr="003B0D69">
          <w:t>数字信号处理</w:t>
        </w:r>
      </w:hyperlink>
      <w:r w:rsidRPr="003B0D69">
        <w:t>等领域的研究与工程技术研发。同时，电子学与电气工程、信息与通信工程，以及计算机科学与工程等学科（领域）之间的发展互为促进，日益融合，应加强微机电传感技术与系统、极大规模集成电路设计与装备制造等学科交叉领域的基础理论与工程技术研发。</w:t>
      </w:r>
    </w:p>
    <w:p w:rsidR="00C16B34" w:rsidRPr="003B0D69" w:rsidRDefault="00C16B34" w:rsidP="00D16942">
      <w:pPr>
        <w:pStyle w:val="a0"/>
        <w:ind w:firstLine="562"/>
      </w:pPr>
      <w:r w:rsidRPr="003B0D69">
        <w:rPr>
          <w:rFonts w:eastAsia="楷体"/>
          <w:b/>
          <w:szCs w:val="28"/>
        </w:rPr>
        <w:t>信息与通信工程</w:t>
      </w:r>
      <w:r w:rsidRPr="003B0D69">
        <w:t>：加强</w:t>
      </w:r>
      <w:r w:rsidRPr="003B0D69">
        <w:t>5G</w:t>
      </w:r>
      <w:r w:rsidRPr="003B0D69">
        <w:t>等新一代通信技术、近场通讯、量子通信等领域的基础理论研究与技术开发。面向国家战略性新兴产业发展，以及农业和制造业等传统产业转型发展需求，重点发展大数据、物联网、移动互联网、下一代广播电视网</w:t>
      </w:r>
      <w:r w:rsidRPr="003B0D69">
        <w:t>NGB</w:t>
      </w:r>
      <w:r w:rsidRPr="003B0D69">
        <w:rPr>
          <w:rStyle w:val="ab"/>
        </w:rPr>
        <w:footnoteReference w:id="11"/>
      </w:r>
      <w:r w:rsidRPr="003B0D69">
        <w:t>，以及以</w:t>
      </w:r>
      <w:r w:rsidRPr="003B0D69">
        <w:t>IPv6</w:t>
      </w:r>
      <w:r w:rsidRPr="003B0D69">
        <w:rPr>
          <w:rStyle w:val="ab"/>
        </w:rPr>
        <w:footnoteReference w:id="12"/>
      </w:r>
      <w:r w:rsidRPr="003B0D69">
        <w:t>为核心的下一代互联网等新一代信息技术的应用技术研究与复杂系统集成。</w:t>
      </w:r>
    </w:p>
    <w:p w:rsidR="00C16B34" w:rsidRPr="003B0D69" w:rsidRDefault="00C16B34" w:rsidP="00D16942">
      <w:pPr>
        <w:pStyle w:val="a0"/>
        <w:ind w:firstLine="562"/>
      </w:pPr>
      <w:r w:rsidRPr="003B0D69">
        <w:rPr>
          <w:rFonts w:eastAsia="楷体"/>
          <w:b/>
          <w:szCs w:val="28"/>
        </w:rPr>
        <w:lastRenderedPageBreak/>
        <w:t>计算机科学与技术：</w:t>
      </w:r>
      <w:r w:rsidRPr="003B0D69">
        <w:t>加强以量子计算、人工神经网络为代表的前沿基础理论研究和应用验证，重点发展云计算、大数据、人工智能、自然语言理解、图形学与计算机视觉、新型计算机体系结构、虚拟现实与智能人机交互等应用性计算机科学的理论研究与工程技术开发。</w:t>
      </w:r>
    </w:p>
    <w:p w:rsidR="00C16B34" w:rsidRPr="003B0D69" w:rsidRDefault="00C16B34" w:rsidP="00D16942">
      <w:pPr>
        <w:pStyle w:val="a0"/>
        <w:ind w:firstLine="562"/>
      </w:pPr>
      <w:r w:rsidRPr="003B0D69">
        <w:rPr>
          <w:rFonts w:eastAsia="楷体"/>
          <w:b/>
          <w:szCs w:val="28"/>
        </w:rPr>
        <w:t>化工工程与技术：</w:t>
      </w:r>
      <w:r w:rsidRPr="003B0D69">
        <w:t>加强非茂等新型催化剂体系与核心反应工艺、可生物降解高分子聚合技术、稀土钒钛等特色矿产资源的高效清洁分离提取、二氧化碳利用、烷烃复分解、低碳烃深加工、甲醇制含氧化学品、膜分离过程强化技术、反应－膜分离耦合以及多种分离技术集成</w:t>
      </w:r>
      <w:r w:rsidRPr="003B0D69">
        <w:t>/</w:t>
      </w:r>
      <w:r w:rsidRPr="003B0D69">
        <w:t>耦合技术等化学化工核心技术研发。</w:t>
      </w:r>
    </w:p>
    <w:p w:rsidR="00C16B34" w:rsidRPr="003B0D69" w:rsidRDefault="00C16B34" w:rsidP="00D16942">
      <w:pPr>
        <w:pStyle w:val="a0"/>
        <w:ind w:firstLine="562"/>
      </w:pPr>
      <w:r w:rsidRPr="003B0D69">
        <w:rPr>
          <w:rFonts w:eastAsia="楷体"/>
          <w:b/>
          <w:szCs w:val="28"/>
        </w:rPr>
        <w:t>材料科学与工程：</w:t>
      </w:r>
      <w:r w:rsidRPr="003B0D69">
        <w:t>加强高品质钢、精密铸造、纳米金属及碳材料、热电、高温压电、介质陶瓷及第三代半导体衬底晶体材料、碳纤维及其复合材料、超高分子量聚乙烯等高分子及复合材料、稀土功能材料、表面工程及膜分离材料、甲烷吸附储存材料等新材料研发。</w:t>
      </w:r>
    </w:p>
    <w:p w:rsidR="00C16B34" w:rsidRPr="003B0D69" w:rsidRDefault="00C16B34" w:rsidP="00D16942">
      <w:pPr>
        <w:pStyle w:val="a0"/>
        <w:ind w:firstLine="562"/>
        <w:rPr>
          <w:szCs w:val="28"/>
        </w:rPr>
      </w:pPr>
      <w:r w:rsidRPr="003B0D69">
        <w:rPr>
          <w:rFonts w:eastAsia="楷体"/>
          <w:b/>
          <w:szCs w:val="28"/>
        </w:rPr>
        <w:t>农学</w:t>
      </w:r>
      <w:r w:rsidRPr="003B0D69">
        <w:rPr>
          <w:b/>
          <w:szCs w:val="28"/>
        </w:rPr>
        <w:t>：</w:t>
      </w:r>
      <w:r w:rsidRPr="003B0D69">
        <w:rPr>
          <w:szCs w:val="28"/>
        </w:rPr>
        <w:t>加强病虫害防治、土壤与营养、遗传育种等多种技术研发与集成，将</w:t>
      </w:r>
      <w:hyperlink r:id="rId15" w:tgtFrame="_blank" w:history="1">
        <w:r w:rsidRPr="003B0D69">
          <w:rPr>
            <w:szCs w:val="28"/>
          </w:rPr>
          <w:t>农业环境</w:t>
        </w:r>
      </w:hyperlink>
      <w:r w:rsidRPr="003B0D69">
        <w:rPr>
          <w:szCs w:val="28"/>
        </w:rPr>
        <w:t>、作物、畜牧、农业工程和</w:t>
      </w:r>
      <w:hyperlink r:id="rId16" w:tgtFrame="_blank" w:history="1">
        <w:r w:rsidRPr="003B0D69">
          <w:rPr>
            <w:szCs w:val="28"/>
          </w:rPr>
          <w:t>农业经济</w:t>
        </w:r>
      </w:hyperlink>
      <w:r w:rsidRPr="003B0D69">
        <w:rPr>
          <w:szCs w:val="28"/>
        </w:rPr>
        <w:t>等多种科学充分融合。</w:t>
      </w:r>
    </w:p>
    <w:p w:rsidR="00C16B34" w:rsidRPr="003B0D69" w:rsidRDefault="00C16B34" w:rsidP="00D16942">
      <w:pPr>
        <w:pStyle w:val="a0"/>
        <w:ind w:firstLine="562"/>
        <w:rPr>
          <w:szCs w:val="28"/>
        </w:rPr>
      </w:pPr>
      <w:r w:rsidRPr="003B0D69">
        <w:rPr>
          <w:rFonts w:eastAsia="楷体"/>
          <w:b/>
          <w:szCs w:val="28"/>
        </w:rPr>
        <w:t>植物学：</w:t>
      </w:r>
      <w:r w:rsidRPr="003B0D69">
        <w:rPr>
          <w:szCs w:val="28"/>
        </w:rPr>
        <w:t>以植物的农艺性状研究为核心，探索植物的</w:t>
      </w:r>
      <w:hyperlink r:id="rId17" w:tgtFrame="_blank" w:history="1">
        <w:r w:rsidRPr="003B0D69">
          <w:rPr>
            <w:szCs w:val="28"/>
          </w:rPr>
          <w:t>生理</w:t>
        </w:r>
      </w:hyperlink>
      <w:r w:rsidRPr="003B0D69">
        <w:rPr>
          <w:szCs w:val="28"/>
        </w:rPr>
        <w:t>、</w:t>
      </w:r>
      <w:hyperlink r:id="rId18" w:tgtFrame="_blank" w:history="1">
        <w:r w:rsidRPr="003B0D69">
          <w:rPr>
            <w:szCs w:val="28"/>
          </w:rPr>
          <w:t>生态</w:t>
        </w:r>
      </w:hyperlink>
      <w:r w:rsidRPr="003B0D69">
        <w:rPr>
          <w:szCs w:val="28"/>
        </w:rPr>
        <w:t>、分布、发生、遗传、进化的科学规律。加强植物生理学和基因组学研究，阐明植物生长的生理生化功能、植物与环境间的</w:t>
      </w:r>
      <w:hyperlink r:id="rId19" w:tgtFrame="_blank" w:history="1">
        <w:r w:rsidRPr="003B0D69">
          <w:rPr>
            <w:szCs w:val="28"/>
          </w:rPr>
          <w:t>交互作用</w:t>
        </w:r>
      </w:hyperlink>
      <w:r w:rsidRPr="003B0D69">
        <w:rPr>
          <w:szCs w:val="28"/>
        </w:rPr>
        <w:t>、功能基因在作物品种培育中的应用。</w:t>
      </w:r>
    </w:p>
    <w:p w:rsidR="00C16B34" w:rsidRPr="003B0D69" w:rsidRDefault="00C16B34" w:rsidP="00D16942">
      <w:pPr>
        <w:pStyle w:val="a0"/>
        <w:ind w:firstLine="562"/>
      </w:pPr>
      <w:r w:rsidRPr="003B0D69">
        <w:rPr>
          <w:rFonts w:eastAsia="楷体"/>
          <w:b/>
          <w:szCs w:val="28"/>
        </w:rPr>
        <w:t>动物学：</w:t>
      </w:r>
      <w:r w:rsidRPr="003B0D69">
        <w:rPr>
          <w:szCs w:val="28"/>
        </w:rPr>
        <w:t>以动物遗传育种和病虫害防控为核心，探索动物的</w:t>
      </w:r>
      <w:hyperlink r:id="rId20" w:tgtFrame="_blank" w:history="1">
        <w:r w:rsidRPr="003B0D69">
          <w:rPr>
            <w:szCs w:val="28"/>
          </w:rPr>
          <w:t>生理</w:t>
        </w:r>
      </w:hyperlink>
      <w:r w:rsidRPr="003B0D69">
        <w:rPr>
          <w:szCs w:val="28"/>
        </w:rPr>
        <w:t>、</w:t>
      </w:r>
      <w:hyperlink r:id="rId21" w:tgtFrame="_blank" w:history="1">
        <w:r w:rsidRPr="003B0D69">
          <w:rPr>
            <w:szCs w:val="28"/>
          </w:rPr>
          <w:t>生态</w:t>
        </w:r>
      </w:hyperlink>
      <w:r w:rsidRPr="003B0D69">
        <w:rPr>
          <w:szCs w:val="28"/>
        </w:rPr>
        <w:t>、分布、遗传、历史的科学规律，阐明动物营养发育、病虫害互作机理、功能基因在遗传育种中的应用的基本规律。</w:t>
      </w:r>
    </w:p>
    <w:p w:rsidR="00C16B34" w:rsidRPr="003B0D69" w:rsidRDefault="00C16B34" w:rsidP="00D16942">
      <w:pPr>
        <w:pStyle w:val="a0"/>
        <w:ind w:firstLine="562"/>
      </w:pPr>
      <w:r w:rsidRPr="003B0D69">
        <w:rPr>
          <w:rFonts w:eastAsia="楷体"/>
          <w:b/>
          <w:szCs w:val="28"/>
        </w:rPr>
        <w:t>地理学：</w:t>
      </w:r>
      <w:r w:rsidRPr="003B0D69">
        <w:t>加强陆地表层自然与人文要素的耦合过程、区域水土资源可持续利用、海平面和海陆过渡带变化的动力学及趋势、灾害监测</w:t>
      </w:r>
      <w:r w:rsidRPr="003B0D69">
        <w:lastRenderedPageBreak/>
        <w:t>预警预报的理论与方法、尺度转换方法与技术、观测数据的同化</w:t>
      </w:r>
      <w:r w:rsidRPr="003B0D69">
        <w:t>-</w:t>
      </w:r>
      <w:r w:rsidRPr="003B0D69">
        <w:t>融合和共享理论、区域可持续发展理论等研究。</w:t>
      </w:r>
    </w:p>
    <w:p w:rsidR="00C16B34" w:rsidRPr="003B0D69" w:rsidRDefault="00C16B34" w:rsidP="00D16942">
      <w:pPr>
        <w:pStyle w:val="a0"/>
        <w:ind w:firstLine="562"/>
      </w:pPr>
      <w:r w:rsidRPr="003B0D69">
        <w:rPr>
          <w:rFonts w:eastAsia="楷体"/>
          <w:b/>
          <w:szCs w:val="28"/>
        </w:rPr>
        <w:t>生态学：</w:t>
      </w:r>
      <w:r w:rsidRPr="003B0D69">
        <w:t>加强不同类型区退化生态系统的成因及其可恢复程度、退化生态系统修复与重建的社会经济学分析、生态系统服务功能的价值化评估、城市生态系统过程与人类胁迫机制、城市代谢机制与调控技术等研究。</w:t>
      </w:r>
    </w:p>
    <w:p w:rsidR="00C16B34" w:rsidRPr="003B0D69" w:rsidRDefault="00C16B34" w:rsidP="00D16942">
      <w:pPr>
        <w:pStyle w:val="a0"/>
        <w:ind w:firstLine="562"/>
      </w:pPr>
      <w:r w:rsidRPr="003B0D69">
        <w:rPr>
          <w:rFonts w:eastAsia="楷体"/>
          <w:b/>
          <w:szCs w:val="28"/>
        </w:rPr>
        <w:t>环境科学与工程：</w:t>
      </w:r>
      <w:r w:rsidRPr="003B0D69">
        <w:t>加强复杂环境条件下污染物的源识别和定量解析、污染物在非均相环境介质中的行为和归趋、污染物的生态毒理学和生态风险分析、新兴污染物评价与控制技术、环境过程的系统模拟与仿真技术等研究。</w:t>
      </w:r>
    </w:p>
    <w:p w:rsidR="00C16B34" w:rsidRPr="003B0D69" w:rsidRDefault="00C16B34" w:rsidP="00D16942">
      <w:pPr>
        <w:pStyle w:val="a0"/>
        <w:ind w:firstLine="562"/>
      </w:pPr>
      <w:r w:rsidRPr="003B0D69">
        <w:rPr>
          <w:rFonts w:eastAsia="楷体"/>
          <w:b/>
        </w:rPr>
        <w:t>生物工程：</w:t>
      </w:r>
      <w:r w:rsidRPr="003B0D69">
        <w:t>研究能源微藻育种、规模化培养、油脂提取、转酯化、生物反应器研制和应用等产业化共性关键技术及工艺，开发酶蛋白技术、工业生物催化剂的高通量筛选技术、发展高效遗传操作和基因表达等技术，提高生物催化剂开发效率，打破国外技术垄断，促进工业酶在化工、造纸、纺织、制革等工业过程中的应用。</w:t>
      </w:r>
    </w:p>
    <w:p w:rsidR="00C16B34" w:rsidRPr="003B0D69" w:rsidRDefault="00C16B34" w:rsidP="00D16942">
      <w:pPr>
        <w:pStyle w:val="a0"/>
        <w:ind w:firstLine="562"/>
      </w:pPr>
      <w:r w:rsidRPr="003B0D69">
        <w:rPr>
          <w:rFonts w:eastAsia="楷体"/>
          <w:b/>
        </w:rPr>
        <w:t>生物医学工程：</w:t>
      </w:r>
      <w:r w:rsidRPr="003B0D69">
        <w:t>加强仿生医学、再生医学、组织工程、材料学与生物技术的融合，推进与医疗器械发展和应用密切相关的支撑技术研究，发展数字化医疗、医学虚拟现实、人机交互设计、生物医用材料加工与制备、精密制造、电磁兼容、可靠性设计等共性技术。</w:t>
      </w:r>
    </w:p>
    <w:p w:rsidR="00C16B34" w:rsidRPr="003B0D69" w:rsidRDefault="00C16B34" w:rsidP="00D16942">
      <w:pPr>
        <w:pStyle w:val="a0"/>
        <w:ind w:firstLine="562"/>
        <w:rPr>
          <w:rFonts w:eastAsia="楷体"/>
        </w:rPr>
      </w:pPr>
      <w:r w:rsidRPr="003B0D69">
        <w:rPr>
          <w:rFonts w:eastAsia="楷体"/>
          <w:b/>
        </w:rPr>
        <w:t>微生物学：</w:t>
      </w:r>
      <w:r w:rsidRPr="003B0D69">
        <w:t>开发生物大分子人工合成技术、人造细胞等技术，发展计算生物学技术，提升微生物高通量筛选技术、工业微生物育种技术、工业酶分子改造水平。</w:t>
      </w:r>
    </w:p>
    <w:p w:rsidR="00C16B34" w:rsidRPr="003B0D69" w:rsidRDefault="00C16B34" w:rsidP="00D16942">
      <w:pPr>
        <w:pStyle w:val="a0"/>
        <w:ind w:firstLine="562"/>
      </w:pPr>
      <w:r w:rsidRPr="003B0D69">
        <w:rPr>
          <w:rFonts w:eastAsia="楷体"/>
          <w:b/>
        </w:rPr>
        <w:t>生物化学与分子生物学：</w:t>
      </w:r>
      <w:r w:rsidRPr="003B0D69">
        <w:t>加强生物信息学、组学研究，大力发展基因组编辑技术、下一代测序技术、大数据整合及快速分析技术，推动先进生物技术在产品开发中的应用。发展分子分型、分子诊断、生</w:t>
      </w:r>
      <w:r w:rsidRPr="003B0D69">
        <w:lastRenderedPageBreak/>
        <w:t>物芯片、纳米生物等新兴技术，加速体外诊断产品开发，促进个体化医疗发展，提高疾病预防能力。</w:t>
      </w:r>
    </w:p>
    <w:p w:rsidR="001E7F95" w:rsidRPr="003B0D69" w:rsidRDefault="001E7F95">
      <w:pPr>
        <w:widowControl/>
        <w:spacing w:line="240" w:lineRule="auto"/>
        <w:jc w:val="left"/>
        <w:rPr>
          <w:rFonts w:ascii="Times New Roman" w:eastAsia="黑体" w:hAnsi="Times New Roman"/>
          <w:b/>
          <w:bCs/>
          <w:kern w:val="44"/>
          <w:szCs w:val="28"/>
        </w:rPr>
      </w:pPr>
      <w:r w:rsidRPr="003B0D69">
        <w:br w:type="page"/>
      </w:r>
    </w:p>
    <w:p w:rsidR="00606396" w:rsidRPr="003B0D69" w:rsidRDefault="00606396" w:rsidP="00415C85">
      <w:pPr>
        <w:pStyle w:val="1"/>
        <w:spacing w:before="240" w:after="120"/>
      </w:pPr>
      <w:bookmarkStart w:id="72" w:name="_Toc462753709"/>
      <w:r w:rsidRPr="003B0D69">
        <w:lastRenderedPageBreak/>
        <w:t>参考</w:t>
      </w:r>
      <w:r w:rsidR="00FD211D" w:rsidRPr="003B0D69">
        <w:t>资料</w:t>
      </w:r>
      <w:bookmarkEnd w:id="72"/>
    </w:p>
    <w:p w:rsidR="00FD211D" w:rsidRPr="003B0D69" w:rsidRDefault="00FD211D" w:rsidP="00C65D3A">
      <w:pPr>
        <w:keepNext/>
        <w:spacing w:beforeLines="50" w:afterLines="50" w:line="500" w:lineRule="exact"/>
        <w:jc w:val="left"/>
        <w:rPr>
          <w:rFonts w:ascii="Times New Roman" w:eastAsia="楷体" w:hAnsi="Times New Roman"/>
          <w:b/>
          <w:kern w:val="0"/>
          <w:szCs w:val="28"/>
        </w:rPr>
      </w:pPr>
      <w:r w:rsidRPr="003B0D69">
        <w:rPr>
          <w:rFonts w:ascii="Times New Roman" w:eastAsia="楷体" w:hAnsi="Times New Roman"/>
          <w:b/>
          <w:kern w:val="0"/>
          <w:szCs w:val="28"/>
        </w:rPr>
        <w:t>一、综合性文件</w:t>
      </w:r>
    </w:p>
    <w:p w:rsidR="00FD211D" w:rsidRPr="003B0D69" w:rsidRDefault="001738F1" w:rsidP="00415C85">
      <w:pPr>
        <w:pStyle w:val="ad"/>
        <w:numPr>
          <w:ilvl w:val="0"/>
          <w:numId w:val="12"/>
        </w:numPr>
        <w:spacing w:before="120"/>
        <w:ind w:firstLineChars="0"/>
        <w:rPr>
          <w:bCs/>
        </w:rPr>
      </w:pPr>
      <w:r w:rsidRPr="003B0D69">
        <w:t>《中国共产党第十八次全国代表大会报告》，</w:t>
      </w:r>
      <w:r w:rsidR="00870F10" w:rsidRPr="003B0D69">
        <w:rPr>
          <w:rFonts w:hint="eastAsia"/>
        </w:rPr>
        <w:br/>
      </w:r>
      <w:r w:rsidRPr="003B0D69">
        <w:t>2012</w:t>
      </w:r>
      <w:r w:rsidRPr="003B0D69">
        <w:t>年</w:t>
      </w:r>
      <w:r w:rsidRPr="003B0D69">
        <w:t>11</w:t>
      </w:r>
      <w:r w:rsidRPr="003B0D69">
        <w:t>月</w:t>
      </w:r>
      <w:r w:rsidRPr="003B0D69">
        <w:t>8</w:t>
      </w:r>
      <w:r w:rsidRPr="003B0D69">
        <w:t>日</w:t>
      </w:r>
    </w:p>
    <w:p w:rsidR="00FD211D" w:rsidRPr="003B0D69" w:rsidRDefault="001738F1" w:rsidP="00415C85">
      <w:pPr>
        <w:pStyle w:val="ad"/>
        <w:numPr>
          <w:ilvl w:val="0"/>
          <w:numId w:val="12"/>
        </w:numPr>
        <w:spacing w:before="120"/>
        <w:ind w:firstLineChars="0"/>
      </w:pPr>
      <w:r w:rsidRPr="003B0D69">
        <w:t>《全国老工业基地调整改造规划（</w:t>
      </w:r>
      <w:r w:rsidRPr="003B0D69">
        <w:t>2013-2022</w:t>
      </w:r>
      <w:r w:rsidRPr="003B0D69">
        <w:t>年）》，</w:t>
      </w:r>
      <w:r w:rsidR="00870F10" w:rsidRPr="003B0D69">
        <w:rPr>
          <w:rFonts w:hint="eastAsia"/>
        </w:rPr>
        <w:br/>
      </w:r>
      <w:r w:rsidRPr="003B0D69">
        <w:t>发改东北〔</w:t>
      </w:r>
      <w:r w:rsidRPr="003B0D69">
        <w:t>2013</w:t>
      </w:r>
      <w:r w:rsidRPr="003B0D69">
        <w:t>〕</w:t>
      </w:r>
      <w:r w:rsidRPr="003B0D69">
        <w:t>543</w:t>
      </w:r>
      <w:r w:rsidRPr="003B0D69">
        <w:t>号</w:t>
      </w:r>
    </w:p>
    <w:p w:rsidR="00A849CC" w:rsidRPr="003B0D69" w:rsidRDefault="00A849CC" w:rsidP="00415C85">
      <w:pPr>
        <w:pStyle w:val="ad"/>
        <w:numPr>
          <w:ilvl w:val="0"/>
          <w:numId w:val="12"/>
        </w:numPr>
        <w:spacing w:before="120"/>
        <w:ind w:firstLineChars="0"/>
      </w:pPr>
      <w:r w:rsidRPr="003B0D69">
        <w:t>《科技助推西部地区转型发展行动计划（</w:t>
      </w:r>
      <w:r w:rsidRPr="003B0D69">
        <w:t>2013-2020</w:t>
      </w:r>
      <w:r w:rsidRPr="003B0D69">
        <w:t>年）》，</w:t>
      </w:r>
      <w:r w:rsidR="00870F10" w:rsidRPr="003B0D69">
        <w:rPr>
          <w:rFonts w:hint="eastAsia"/>
        </w:rPr>
        <w:br/>
      </w:r>
      <w:r w:rsidRPr="003B0D69">
        <w:t>发改西部〔</w:t>
      </w:r>
      <w:r w:rsidRPr="003B0D69">
        <w:t>2013</w:t>
      </w:r>
      <w:r w:rsidRPr="003B0D69">
        <w:t>〕</w:t>
      </w:r>
      <w:r w:rsidRPr="003B0D69">
        <w:t>1280</w:t>
      </w:r>
      <w:r w:rsidRPr="003B0D69">
        <w:t>号</w:t>
      </w:r>
    </w:p>
    <w:p w:rsidR="00FD211D" w:rsidRPr="003B0D69" w:rsidRDefault="001738F1" w:rsidP="00415C85">
      <w:pPr>
        <w:pStyle w:val="ad"/>
        <w:numPr>
          <w:ilvl w:val="0"/>
          <w:numId w:val="12"/>
        </w:numPr>
        <w:spacing w:before="120"/>
        <w:ind w:firstLineChars="0"/>
      </w:pPr>
      <w:r w:rsidRPr="003B0D69">
        <w:t>《中共中央关于全面深化改革若干重大问题的决定》，</w:t>
      </w:r>
      <w:r w:rsidR="00870F10" w:rsidRPr="003B0D69">
        <w:rPr>
          <w:rFonts w:hint="eastAsia"/>
        </w:rPr>
        <w:br/>
      </w:r>
      <w:r w:rsidRPr="003B0D69">
        <w:t>2013</w:t>
      </w:r>
      <w:r w:rsidRPr="003B0D69">
        <w:t>年</w:t>
      </w:r>
      <w:r w:rsidRPr="003B0D69">
        <w:t>11</w:t>
      </w:r>
      <w:r w:rsidRPr="003B0D69">
        <w:t>月</w:t>
      </w:r>
      <w:r w:rsidRPr="003B0D69">
        <w:t>12</w:t>
      </w:r>
      <w:r w:rsidRPr="003B0D69">
        <w:t>日，中国共产党第十八届中央委员会第三次全体会议通过</w:t>
      </w:r>
    </w:p>
    <w:p w:rsidR="00FD211D" w:rsidRPr="003B0D69" w:rsidRDefault="001738F1" w:rsidP="00415C85">
      <w:pPr>
        <w:pStyle w:val="ad"/>
        <w:numPr>
          <w:ilvl w:val="0"/>
          <w:numId w:val="12"/>
        </w:numPr>
        <w:spacing w:before="120"/>
        <w:ind w:firstLineChars="0"/>
      </w:pPr>
      <w:r w:rsidRPr="003B0D69">
        <w:t>《深入实施国家知识产权战略行动计划（</w:t>
      </w:r>
      <w:r w:rsidRPr="003B0D69">
        <w:t>2014</w:t>
      </w:r>
      <w:r w:rsidR="0081182C" w:rsidRPr="003B0D69">
        <w:t>-</w:t>
      </w:r>
      <w:r w:rsidRPr="003B0D69">
        <w:t>2020</w:t>
      </w:r>
      <w:r w:rsidRPr="003B0D69">
        <w:t>年）》，</w:t>
      </w:r>
      <w:r w:rsidR="00870F10" w:rsidRPr="003B0D69">
        <w:rPr>
          <w:rFonts w:hint="eastAsia"/>
        </w:rPr>
        <w:br/>
      </w:r>
      <w:r w:rsidRPr="003B0D69">
        <w:t>国办发〔</w:t>
      </w:r>
      <w:r w:rsidRPr="003B0D69">
        <w:t>2014</w:t>
      </w:r>
      <w:r w:rsidRPr="003B0D69">
        <w:t>〕</w:t>
      </w:r>
      <w:r w:rsidRPr="003B0D69">
        <w:t>64</w:t>
      </w:r>
      <w:r w:rsidRPr="003B0D69">
        <w:t>号</w:t>
      </w:r>
    </w:p>
    <w:p w:rsidR="007134BD" w:rsidRPr="003B0D69" w:rsidRDefault="001738F1" w:rsidP="00415C85">
      <w:pPr>
        <w:pStyle w:val="ad"/>
        <w:numPr>
          <w:ilvl w:val="0"/>
          <w:numId w:val="12"/>
        </w:numPr>
        <w:spacing w:before="120"/>
        <w:ind w:firstLineChars="0"/>
      </w:pPr>
      <w:r w:rsidRPr="003B0D69">
        <w:t>《中共中央国务院关于深化体制机制改革加快实施创新驱动发展战略的若干意见》，</w:t>
      </w:r>
    </w:p>
    <w:p w:rsidR="00FD211D" w:rsidRPr="003B0D69" w:rsidRDefault="001738F1" w:rsidP="00415C85">
      <w:pPr>
        <w:pStyle w:val="ad"/>
        <w:spacing w:before="120"/>
        <w:ind w:left="420" w:firstLineChars="0" w:firstLine="0"/>
      </w:pPr>
      <w:r w:rsidRPr="003B0D69">
        <w:t>2015</w:t>
      </w:r>
      <w:r w:rsidRPr="003B0D69">
        <w:t>年</w:t>
      </w:r>
      <w:r w:rsidRPr="003B0D69">
        <w:t>3</w:t>
      </w:r>
      <w:r w:rsidRPr="003B0D69">
        <w:t>月</w:t>
      </w:r>
      <w:r w:rsidRPr="003B0D69">
        <w:t>13</w:t>
      </w:r>
      <w:r w:rsidRPr="003B0D69">
        <w:t>日</w:t>
      </w:r>
    </w:p>
    <w:p w:rsidR="00FD211D" w:rsidRPr="003B0D69" w:rsidRDefault="001738F1" w:rsidP="00415C85">
      <w:pPr>
        <w:pStyle w:val="ad"/>
        <w:numPr>
          <w:ilvl w:val="0"/>
          <w:numId w:val="12"/>
        </w:numPr>
        <w:spacing w:before="120"/>
        <w:ind w:firstLineChars="0"/>
      </w:pPr>
      <w:r w:rsidRPr="003B0D69">
        <w:t>《推动共建丝绸之路经济带和</w:t>
      </w:r>
      <w:r w:rsidRPr="003B0D69">
        <w:t>21</w:t>
      </w:r>
      <w:r w:rsidRPr="003B0D69">
        <w:t>世纪海上丝绸之路的愿景与行动》，</w:t>
      </w:r>
      <w:r w:rsidR="00870F10" w:rsidRPr="003B0D69">
        <w:rPr>
          <w:rFonts w:hint="eastAsia"/>
        </w:rPr>
        <w:br/>
      </w:r>
      <w:r w:rsidRPr="003B0D69">
        <w:t>2015</w:t>
      </w:r>
      <w:r w:rsidRPr="003B0D69">
        <w:t>年</w:t>
      </w:r>
      <w:r w:rsidRPr="003B0D69">
        <w:t>3</w:t>
      </w:r>
      <w:r w:rsidRPr="003B0D69">
        <w:t>月</w:t>
      </w:r>
      <w:r w:rsidRPr="003B0D69">
        <w:t>28</w:t>
      </w:r>
      <w:r w:rsidRPr="003B0D69">
        <w:t>日，国家发展和改革委员会、外交部、商务部联合发布</w:t>
      </w:r>
    </w:p>
    <w:p w:rsidR="00DA7248" w:rsidRPr="003B0D69" w:rsidRDefault="00DA7248" w:rsidP="00415C85">
      <w:pPr>
        <w:pStyle w:val="ad"/>
        <w:numPr>
          <w:ilvl w:val="0"/>
          <w:numId w:val="12"/>
        </w:numPr>
        <w:spacing w:before="120"/>
        <w:ind w:firstLineChars="0"/>
      </w:pPr>
      <w:r w:rsidRPr="003B0D69">
        <w:t>《</w:t>
      </w:r>
      <w:r w:rsidR="00690714" w:rsidRPr="003B0D69">
        <w:rPr>
          <w:rFonts w:hint="eastAsia"/>
        </w:rPr>
        <w:t>中国共产党第十八届中央委员会第五次全体会议公报</w:t>
      </w:r>
      <w:r w:rsidRPr="003B0D69">
        <w:t>》，</w:t>
      </w:r>
      <w:r w:rsidR="00870F10" w:rsidRPr="003B0D69">
        <w:rPr>
          <w:rFonts w:hint="eastAsia"/>
        </w:rPr>
        <w:br/>
      </w:r>
      <w:r w:rsidRPr="003B0D69">
        <w:t>201</w:t>
      </w:r>
      <w:r w:rsidRPr="003B0D69">
        <w:rPr>
          <w:rFonts w:hint="eastAsia"/>
        </w:rPr>
        <w:t>5</w:t>
      </w:r>
      <w:r w:rsidRPr="003B0D69">
        <w:t>年</w:t>
      </w:r>
      <w:r w:rsidRPr="003B0D69">
        <w:rPr>
          <w:rFonts w:hint="eastAsia"/>
        </w:rPr>
        <w:t>10</w:t>
      </w:r>
      <w:r w:rsidRPr="003B0D69">
        <w:t>月</w:t>
      </w:r>
      <w:r w:rsidRPr="003B0D69">
        <w:rPr>
          <w:rFonts w:hint="eastAsia"/>
        </w:rPr>
        <w:t>29</w:t>
      </w:r>
      <w:r w:rsidRPr="003B0D69">
        <w:t>日</w:t>
      </w:r>
    </w:p>
    <w:p w:rsidR="00DA7248" w:rsidRPr="003B0D69" w:rsidRDefault="00DA7248" w:rsidP="00415C85">
      <w:pPr>
        <w:pStyle w:val="ad"/>
        <w:numPr>
          <w:ilvl w:val="0"/>
          <w:numId w:val="12"/>
        </w:numPr>
        <w:spacing w:before="120"/>
        <w:ind w:firstLineChars="0"/>
      </w:pPr>
      <w:r w:rsidRPr="003B0D69">
        <w:rPr>
          <w:rFonts w:hint="eastAsia"/>
        </w:rPr>
        <w:t>《中华人民共和国国民经济和社会发展第十三个五年规划纲要》，</w:t>
      </w:r>
      <w:r w:rsidR="00870F10" w:rsidRPr="003B0D69">
        <w:br/>
      </w:r>
      <w:r w:rsidRPr="003B0D69">
        <w:rPr>
          <w:rFonts w:hint="eastAsia"/>
        </w:rPr>
        <w:t>2016</w:t>
      </w:r>
      <w:r w:rsidRPr="003B0D69">
        <w:rPr>
          <w:rFonts w:hint="eastAsia"/>
        </w:rPr>
        <w:t>年</w:t>
      </w:r>
      <w:r w:rsidRPr="003B0D69">
        <w:rPr>
          <w:rFonts w:hint="eastAsia"/>
        </w:rPr>
        <w:t>3</w:t>
      </w:r>
      <w:r w:rsidRPr="003B0D69">
        <w:rPr>
          <w:rFonts w:hint="eastAsia"/>
        </w:rPr>
        <w:t>月</w:t>
      </w:r>
      <w:r w:rsidRPr="003B0D69">
        <w:rPr>
          <w:rFonts w:hint="eastAsia"/>
        </w:rPr>
        <w:t>17</w:t>
      </w:r>
      <w:r w:rsidRPr="003B0D69">
        <w:rPr>
          <w:rFonts w:hint="eastAsia"/>
        </w:rPr>
        <w:t>日</w:t>
      </w:r>
    </w:p>
    <w:p w:rsidR="00FD211D" w:rsidRPr="003B0D69" w:rsidRDefault="00FD211D" w:rsidP="00C65D3A">
      <w:pPr>
        <w:keepNext/>
        <w:spacing w:beforeLines="50" w:afterLines="50" w:line="500" w:lineRule="exact"/>
        <w:jc w:val="left"/>
        <w:rPr>
          <w:rFonts w:ascii="Times New Roman" w:eastAsia="楷体" w:hAnsi="Times New Roman"/>
          <w:b/>
          <w:kern w:val="0"/>
          <w:szCs w:val="28"/>
        </w:rPr>
      </w:pPr>
      <w:r w:rsidRPr="003B0D69">
        <w:rPr>
          <w:rFonts w:ascii="Times New Roman" w:eastAsia="楷体" w:hAnsi="Times New Roman"/>
          <w:b/>
          <w:kern w:val="0"/>
          <w:szCs w:val="28"/>
        </w:rPr>
        <w:lastRenderedPageBreak/>
        <w:t>二、农业</w:t>
      </w:r>
    </w:p>
    <w:p w:rsidR="00FD211D" w:rsidRPr="003B0D69" w:rsidRDefault="00FD211D" w:rsidP="00415C85">
      <w:pPr>
        <w:pStyle w:val="ad"/>
        <w:numPr>
          <w:ilvl w:val="0"/>
          <w:numId w:val="13"/>
        </w:numPr>
        <w:spacing w:before="120"/>
        <w:ind w:firstLineChars="0"/>
      </w:pPr>
      <w:r w:rsidRPr="003B0D69">
        <w:t>《国家粮食安全中长期规划纲要（</w:t>
      </w:r>
      <w:r w:rsidRPr="003B0D69">
        <w:t>2008</w:t>
      </w:r>
      <w:r w:rsidR="0081182C">
        <w:rPr>
          <w:rFonts w:hint="eastAsia"/>
        </w:rPr>
        <w:t>-</w:t>
      </w:r>
      <w:r w:rsidRPr="003B0D69">
        <w:t>2020</w:t>
      </w:r>
      <w:r w:rsidRPr="003B0D69">
        <w:t>年）》，</w:t>
      </w:r>
      <w:r w:rsidR="00870F10" w:rsidRPr="003B0D69">
        <w:rPr>
          <w:rFonts w:hint="eastAsia"/>
        </w:rPr>
        <w:br/>
      </w:r>
      <w:r w:rsidRPr="003B0D69">
        <w:t>国家发展和改革委员会</w:t>
      </w:r>
    </w:p>
    <w:p w:rsidR="001E3DAB" w:rsidRPr="003B0D69" w:rsidRDefault="001E3DAB" w:rsidP="00415C85">
      <w:pPr>
        <w:pStyle w:val="ad"/>
        <w:numPr>
          <w:ilvl w:val="0"/>
          <w:numId w:val="13"/>
        </w:numPr>
        <w:spacing w:before="120"/>
        <w:ind w:firstLineChars="0"/>
      </w:pPr>
      <w:r w:rsidRPr="003B0D69">
        <w:t>《全国新增</w:t>
      </w:r>
      <w:r w:rsidRPr="003B0D69">
        <w:t>1000</w:t>
      </w:r>
      <w:r w:rsidRPr="003B0D69">
        <w:t>亿斤粮食生产能力规划（</w:t>
      </w:r>
      <w:r w:rsidRPr="003B0D69">
        <w:t>2009</w:t>
      </w:r>
      <w:r w:rsidR="0081182C">
        <w:rPr>
          <w:rFonts w:hint="eastAsia"/>
        </w:rPr>
        <w:t>-</w:t>
      </w:r>
      <w:r w:rsidRPr="003B0D69">
        <w:t>2020</w:t>
      </w:r>
      <w:r w:rsidRPr="003B0D69">
        <w:t>年）》，</w:t>
      </w:r>
      <w:r w:rsidR="00870F10" w:rsidRPr="003B0D69">
        <w:rPr>
          <w:rFonts w:hint="eastAsia"/>
        </w:rPr>
        <w:br/>
      </w:r>
      <w:r w:rsidRPr="003B0D69">
        <w:t>国家发展和改革委员会</w:t>
      </w:r>
    </w:p>
    <w:p w:rsidR="001E3DAB" w:rsidRPr="003B0D69" w:rsidRDefault="001E3DAB" w:rsidP="00415C85">
      <w:pPr>
        <w:pStyle w:val="ad"/>
        <w:numPr>
          <w:ilvl w:val="0"/>
          <w:numId w:val="13"/>
        </w:numPr>
        <w:spacing w:before="120"/>
        <w:ind w:firstLineChars="0"/>
      </w:pPr>
      <w:r w:rsidRPr="003B0D69">
        <w:t>《中国农村扶贫开发纲要（</w:t>
      </w:r>
      <w:r w:rsidRPr="003B0D69">
        <w:t>2011</w:t>
      </w:r>
      <w:r w:rsidR="0081182C">
        <w:rPr>
          <w:rFonts w:hint="eastAsia"/>
        </w:rPr>
        <w:t>-</w:t>
      </w:r>
      <w:r w:rsidRPr="003B0D69">
        <w:t>2020</w:t>
      </w:r>
      <w:r w:rsidRPr="003B0D69">
        <w:t>年）》，</w:t>
      </w:r>
      <w:r w:rsidR="00870F10" w:rsidRPr="003B0D69">
        <w:rPr>
          <w:rFonts w:hint="eastAsia"/>
        </w:rPr>
        <w:br/>
      </w:r>
      <w:r w:rsidRPr="003B0D69">
        <w:t>中发〔</w:t>
      </w:r>
      <w:r w:rsidRPr="003B0D69">
        <w:t>2011</w:t>
      </w:r>
      <w:r w:rsidRPr="003B0D69">
        <w:t>〕</w:t>
      </w:r>
      <w:r w:rsidRPr="003B0D69">
        <w:t>10</w:t>
      </w:r>
      <w:r w:rsidRPr="003B0D69">
        <w:t>号</w:t>
      </w:r>
    </w:p>
    <w:p w:rsidR="007134BD" w:rsidRPr="003B0D69" w:rsidRDefault="001E3DAB" w:rsidP="00415C85">
      <w:pPr>
        <w:pStyle w:val="ad"/>
        <w:numPr>
          <w:ilvl w:val="0"/>
          <w:numId w:val="13"/>
        </w:numPr>
        <w:spacing w:before="120"/>
        <w:ind w:firstLineChars="0"/>
      </w:pPr>
      <w:r w:rsidRPr="003B0D69">
        <w:t>《关于加快推进</w:t>
      </w:r>
      <w:hyperlink r:id="rId22" w:tgtFrame="_blank" w:history="1">
        <w:r w:rsidRPr="003B0D69">
          <w:t>农业科技创新</w:t>
        </w:r>
      </w:hyperlink>
      <w:r w:rsidRPr="003B0D69">
        <w:t>持续增强农产品供给保障能力的若干意见》，</w:t>
      </w:r>
    </w:p>
    <w:p w:rsidR="001E3DAB" w:rsidRPr="003B0D69" w:rsidRDefault="001E3DAB" w:rsidP="00415C85">
      <w:pPr>
        <w:pStyle w:val="ad"/>
        <w:spacing w:before="120"/>
        <w:ind w:left="420" w:firstLineChars="0" w:firstLine="0"/>
      </w:pPr>
      <w:r w:rsidRPr="003B0D69">
        <w:t>2012</w:t>
      </w:r>
      <w:r w:rsidRPr="003B0D69">
        <w:t>年</w:t>
      </w:r>
      <w:r w:rsidRPr="003B0D69">
        <w:t>1</w:t>
      </w:r>
      <w:r w:rsidRPr="003B0D69">
        <w:t>月，中央一号文件</w:t>
      </w:r>
    </w:p>
    <w:p w:rsidR="001E3DAB" w:rsidRPr="003B0D69" w:rsidRDefault="001E3DAB" w:rsidP="00415C85">
      <w:pPr>
        <w:pStyle w:val="ad"/>
        <w:numPr>
          <w:ilvl w:val="0"/>
          <w:numId w:val="13"/>
        </w:numPr>
        <w:spacing w:before="120"/>
        <w:ind w:firstLineChars="0"/>
      </w:pPr>
      <w:r w:rsidRPr="003B0D69">
        <w:t>《全国现代农作物种业发展规划（</w:t>
      </w:r>
      <w:r w:rsidRPr="003B0D69">
        <w:t>2012</w:t>
      </w:r>
      <w:r w:rsidR="0081182C">
        <w:rPr>
          <w:rFonts w:hint="eastAsia"/>
        </w:rPr>
        <w:t>-</w:t>
      </w:r>
      <w:r w:rsidRPr="003B0D69">
        <w:t>2020</w:t>
      </w:r>
      <w:r w:rsidRPr="003B0D69">
        <w:t>年）》，</w:t>
      </w:r>
      <w:r w:rsidR="00870F10" w:rsidRPr="003B0D69">
        <w:rPr>
          <w:rFonts w:hint="eastAsia"/>
        </w:rPr>
        <w:br/>
      </w:r>
      <w:r w:rsidRPr="003B0D69">
        <w:t>国办发〔</w:t>
      </w:r>
      <w:r w:rsidRPr="003B0D69">
        <w:t>2012</w:t>
      </w:r>
      <w:r w:rsidRPr="003B0D69">
        <w:t>〕</w:t>
      </w:r>
      <w:r w:rsidRPr="003B0D69">
        <w:t>59</w:t>
      </w:r>
      <w:r w:rsidRPr="003B0D69">
        <w:t>号</w:t>
      </w:r>
    </w:p>
    <w:p w:rsidR="001E3DAB" w:rsidRPr="003B0D69" w:rsidRDefault="001E3DAB" w:rsidP="00415C85">
      <w:pPr>
        <w:pStyle w:val="ad"/>
        <w:numPr>
          <w:ilvl w:val="0"/>
          <w:numId w:val="13"/>
        </w:numPr>
        <w:spacing w:before="120"/>
        <w:ind w:firstLineChars="0"/>
      </w:pPr>
      <w:r w:rsidRPr="003B0D69">
        <w:t>《关于落实中共中央国务院关于加快发展现代农业进一步增强农村发展活力若干意见有关政策措施分工的通知》，</w:t>
      </w:r>
      <w:r w:rsidR="00870F10" w:rsidRPr="003B0D69">
        <w:rPr>
          <w:rFonts w:hint="eastAsia"/>
        </w:rPr>
        <w:br/>
      </w:r>
      <w:r w:rsidRPr="003B0D69">
        <w:t>2013</w:t>
      </w:r>
      <w:r w:rsidRPr="003B0D69">
        <w:t>年</w:t>
      </w:r>
      <w:r w:rsidRPr="003B0D69">
        <w:t>1</w:t>
      </w:r>
      <w:r w:rsidRPr="003B0D69">
        <w:t>月，中央一号文件</w:t>
      </w:r>
    </w:p>
    <w:p w:rsidR="001E3DAB" w:rsidRPr="003B0D69" w:rsidRDefault="001E3DAB" w:rsidP="00415C85">
      <w:pPr>
        <w:pStyle w:val="ad"/>
        <w:numPr>
          <w:ilvl w:val="0"/>
          <w:numId w:val="13"/>
        </w:numPr>
        <w:spacing w:before="120"/>
        <w:ind w:firstLineChars="0"/>
      </w:pPr>
      <w:r w:rsidRPr="003B0D69">
        <w:t>《国务院关于促进海洋渔业持续健康发展的若干意见》，</w:t>
      </w:r>
      <w:r w:rsidR="00870F10" w:rsidRPr="003B0D69">
        <w:rPr>
          <w:rFonts w:hint="eastAsia"/>
        </w:rPr>
        <w:br/>
      </w:r>
      <w:r w:rsidRPr="003B0D69">
        <w:t>国发〔</w:t>
      </w:r>
      <w:r w:rsidRPr="003B0D69">
        <w:t>2013</w:t>
      </w:r>
      <w:r w:rsidRPr="003B0D69">
        <w:t>〕</w:t>
      </w:r>
      <w:r w:rsidRPr="003B0D69">
        <w:t>11</w:t>
      </w:r>
      <w:r w:rsidRPr="003B0D69">
        <w:t>号</w:t>
      </w:r>
    </w:p>
    <w:p w:rsidR="00CF1754" w:rsidRPr="003B0D69" w:rsidRDefault="00CF1754" w:rsidP="00415C85">
      <w:pPr>
        <w:pStyle w:val="ad"/>
        <w:numPr>
          <w:ilvl w:val="0"/>
          <w:numId w:val="13"/>
        </w:numPr>
        <w:spacing w:before="120"/>
        <w:ind w:firstLineChars="0"/>
      </w:pPr>
      <w:r w:rsidRPr="003B0D69">
        <w:t>《关于全面深化农村改革加快推进农业现代化的若干意见》，</w:t>
      </w:r>
      <w:r w:rsidR="00870F10" w:rsidRPr="003B0D69">
        <w:rPr>
          <w:rFonts w:hint="eastAsia"/>
        </w:rPr>
        <w:br/>
      </w:r>
      <w:r w:rsidRPr="003B0D69">
        <w:t>2014</w:t>
      </w:r>
      <w:r w:rsidRPr="003B0D69">
        <w:t>年</w:t>
      </w:r>
      <w:r w:rsidRPr="003B0D69">
        <w:t>1</w:t>
      </w:r>
      <w:r w:rsidRPr="003B0D69">
        <w:t>月，中央一号文件</w:t>
      </w:r>
    </w:p>
    <w:p w:rsidR="00CF1754" w:rsidRPr="003B0D69" w:rsidRDefault="00CF1754" w:rsidP="00415C85">
      <w:pPr>
        <w:pStyle w:val="ad"/>
        <w:numPr>
          <w:ilvl w:val="0"/>
          <w:numId w:val="13"/>
        </w:numPr>
        <w:spacing w:before="120"/>
        <w:ind w:firstLineChars="0"/>
      </w:pPr>
      <w:r w:rsidRPr="003B0D69">
        <w:t>《关于加大改革创新力度加快农业现代化建设的若干意见》，</w:t>
      </w:r>
      <w:r w:rsidR="00870F10" w:rsidRPr="003B0D69">
        <w:rPr>
          <w:rFonts w:hint="eastAsia"/>
        </w:rPr>
        <w:br/>
      </w:r>
      <w:r w:rsidRPr="003B0D69">
        <w:t>2015</w:t>
      </w:r>
      <w:r w:rsidRPr="003B0D69">
        <w:t>年</w:t>
      </w:r>
      <w:r w:rsidRPr="003B0D69">
        <w:t>1</w:t>
      </w:r>
      <w:r w:rsidRPr="003B0D69">
        <w:t>月，中央一号文件</w:t>
      </w:r>
    </w:p>
    <w:p w:rsidR="00CF1754" w:rsidRPr="003B0D69" w:rsidRDefault="00CF1754" w:rsidP="00415C85">
      <w:pPr>
        <w:pStyle w:val="ad"/>
        <w:numPr>
          <w:ilvl w:val="0"/>
          <w:numId w:val="13"/>
        </w:numPr>
        <w:spacing w:before="120"/>
        <w:ind w:firstLineChars="0"/>
      </w:pPr>
      <w:r w:rsidRPr="003B0D69">
        <w:t>《农业部关于打好农业面源污染防治攻坚战的实施意见》，</w:t>
      </w:r>
      <w:r w:rsidR="00870F10" w:rsidRPr="003B0D69">
        <w:rPr>
          <w:rFonts w:hint="eastAsia"/>
        </w:rPr>
        <w:br/>
      </w:r>
      <w:r w:rsidRPr="003B0D69">
        <w:t>农科教发﹝</w:t>
      </w:r>
      <w:r w:rsidRPr="003B0D69">
        <w:t>2015</w:t>
      </w:r>
      <w:r w:rsidRPr="003B0D69">
        <w:t>﹞</w:t>
      </w:r>
      <w:r w:rsidRPr="003B0D69">
        <w:t>1</w:t>
      </w:r>
      <w:r w:rsidRPr="003B0D69">
        <w:t>号</w:t>
      </w:r>
    </w:p>
    <w:p w:rsidR="001E3DAB" w:rsidRPr="003B0D69" w:rsidRDefault="00CF1754" w:rsidP="00415C85">
      <w:pPr>
        <w:pStyle w:val="ad"/>
        <w:numPr>
          <w:ilvl w:val="0"/>
          <w:numId w:val="13"/>
        </w:numPr>
        <w:spacing w:before="120"/>
        <w:ind w:firstLineChars="0"/>
      </w:pPr>
      <w:r w:rsidRPr="003B0D69">
        <w:lastRenderedPageBreak/>
        <w:t>《全国农业可持续发展规划（</w:t>
      </w:r>
      <w:r w:rsidRPr="003B0D69">
        <w:t>2015</w:t>
      </w:r>
      <w:r w:rsidR="0081182C">
        <w:rPr>
          <w:rFonts w:hint="eastAsia"/>
        </w:rPr>
        <w:t>-</w:t>
      </w:r>
      <w:r w:rsidRPr="003B0D69">
        <w:t>2030</w:t>
      </w:r>
      <w:r w:rsidRPr="003B0D69">
        <w:t>年）》，</w:t>
      </w:r>
      <w:r w:rsidR="00870F10" w:rsidRPr="003B0D69">
        <w:rPr>
          <w:rFonts w:hint="eastAsia"/>
        </w:rPr>
        <w:br/>
      </w:r>
      <w:r w:rsidRPr="003B0D69">
        <w:t>农计发〔</w:t>
      </w:r>
      <w:r w:rsidRPr="003B0D69">
        <w:t>2015</w:t>
      </w:r>
      <w:r w:rsidRPr="003B0D69">
        <w:t>〕</w:t>
      </w:r>
      <w:r w:rsidRPr="003B0D69">
        <w:t>145</w:t>
      </w:r>
      <w:r w:rsidRPr="003B0D69">
        <w:t>号</w:t>
      </w:r>
    </w:p>
    <w:p w:rsidR="00FD211D" w:rsidRPr="003B0D69" w:rsidRDefault="00FD211D" w:rsidP="00C65D3A">
      <w:pPr>
        <w:keepNext/>
        <w:spacing w:beforeLines="50" w:afterLines="50" w:line="500" w:lineRule="exact"/>
        <w:jc w:val="left"/>
        <w:rPr>
          <w:rFonts w:ascii="Times New Roman" w:eastAsia="楷体" w:hAnsi="Times New Roman"/>
          <w:b/>
          <w:kern w:val="0"/>
          <w:szCs w:val="28"/>
        </w:rPr>
      </w:pPr>
      <w:r w:rsidRPr="003B0D69">
        <w:rPr>
          <w:rFonts w:ascii="Times New Roman" w:eastAsia="楷体" w:hAnsi="Times New Roman"/>
          <w:b/>
          <w:kern w:val="0"/>
          <w:szCs w:val="28"/>
        </w:rPr>
        <w:t>三、能源</w:t>
      </w:r>
    </w:p>
    <w:p w:rsidR="00FD211D" w:rsidRPr="003B0D69" w:rsidRDefault="004059A9" w:rsidP="00415C85">
      <w:pPr>
        <w:pStyle w:val="ad"/>
        <w:numPr>
          <w:ilvl w:val="0"/>
          <w:numId w:val="15"/>
        </w:numPr>
        <w:spacing w:before="120"/>
        <w:ind w:firstLineChars="0"/>
      </w:pPr>
      <w:r w:rsidRPr="003B0D69">
        <w:t>《节能与新能源汽车产业发展规划（</w:t>
      </w:r>
      <w:r w:rsidRPr="003B0D69">
        <w:t>2012-2020</w:t>
      </w:r>
      <w:r w:rsidRPr="003B0D69">
        <w:t>）》，</w:t>
      </w:r>
      <w:r w:rsidR="00870F10" w:rsidRPr="003B0D69">
        <w:rPr>
          <w:rFonts w:hint="eastAsia"/>
        </w:rPr>
        <w:br/>
      </w:r>
      <w:r w:rsidRPr="003B0D69">
        <w:t>国发〔</w:t>
      </w:r>
      <w:r w:rsidRPr="003B0D69">
        <w:t>2012</w:t>
      </w:r>
      <w:r w:rsidRPr="003B0D69">
        <w:t>〕</w:t>
      </w:r>
      <w:r w:rsidRPr="003B0D69">
        <w:t>22</w:t>
      </w:r>
      <w:r w:rsidRPr="003B0D69">
        <w:t>号</w:t>
      </w:r>
    </w:p>
    <w:p w:rsidR="00FD211D" w:rsidRPr="003B0D69" w:rsidRDefault="004059A9" w:rsidP="00415C85">
      <w:pPr>
        <w:pStyle w:val="ad"/>
        <w:numPr>
          <w:ilvl w:val="0"/>
          <w:numId w:val="15"/>
        </w:numPr>
        <w:spacing w:before="120"/>
        <w:ind w:firstLineChars="0"/>
      </w:pPr>
      <w:r w:rsidRPr="003B0D69">
        <w:t>《国务院关于加快发展节能环保产业的意见》，</w:t>
      </w:r>
      <w:r w:rsidR="00870F10" w:rsidRPr="003B0D69">
        <w:rPr>
          <w:rFonts w:hint="eastAsia"/>
        </w:rPr>
        <w:br/>
      </w:r>
      <w:r w:rsidRPr="003B0D69">
        <w:t>国发〔</w:t>
      </w:r>
      <w:r w:rsidRPr="003B0D69">
        <w:t>2013</w:t>
      </w:r>
      <w:r w:rsidRPr="003B0D69">
        <w:t>〕</w:t>
      </w:r>
      <w:r w:rsidRPr="003B0D69">
        <w:t>30</w:t>
      </w:r>
      <w:r w:rsidRPr="003B0D69">
        <w:t>号</w:t>
      </w:r>
    </w:p>
    <w:p w:rsidR="00FD211D" w:rsidRPr="003B0D69" w:rsidRDefault="004059A9" w:rsidP="00415C85">
      <w:pPr>
        <w:pStyle w:val="ad"/>
        <w:numPr>
          <w:ilvl w:val="0"/>
          <w:numId w:val="15"/>
        </w:numPr>
        <w:spacing w:before="120"/>
        <w:ind w:firstLineChars="0"/>
      </w:pPr>
      <w:r w:rsidRPr="003B0D69">
        <w:t>《能源发展战略行动计划（</w:t>
      </w:r>
      <w:r w:rsidRPr="003B0D69">
        <w:t>2014-2020</w:t>
      </w:r>
      <w:r w:rsidRPr="003B0D69">
        <w:t>年）》，</w:t>
      </w:r>
      <w:r w:rsidR="00870F10" w:rsidRPr="003B0D69">
        <w:rPr>
          <w:rFonts w:hint="eastAsia"/>
        </w:rPr>
        <w:br/>
      </w:r>
      <w:r w:rsidRPr="003B0D69">
        <w:t>国办发〔</w:t>
      </w:r>
      <w:r w:rsidRPr="003B0D69">
        <w:t>2014</w:t>
      </w:r>
      <w:r w:rsidRPr="003B0D69">
        <w:t>〕</w:t>
      </w:r>
      <w:r w:rsidRPr="003B0D69">
        <w:t>31</w:t>
      </w:r>
      <w:r w:rsidRPr="003B0D69">
        <w:t>号</w:t>
      </w:r>
    </w:p>
    <w:p w:rsidR="00FD211D" w:rsidRPr="003B0D69" w:rsidRDefault="00FD211D" w:rsidP="00415C85">
      <w:pPr>
        <w:pStyle w:val="ad"/>
        <w:numPr>
          <w:ilvl w:val="0"/>
          <w:numId w:val="15"/>
        </w:numPr>
        <w:spacing w:before="120"/>
        <w:ind w:firstLineChars="0"/>
      </w:pPr>
      <w:r w:rsidRPr="003B0D69">
        <w:t>《国务院办公厅关于加快新能源汽车推广应用的指导意见》</w:t>
      </w:r>
      <w:r w:rsidR="00870F10" w:rsidRPr="003B0D69">
        <w:rPr>
          <w:rFonts w:hint="eastAsia"/>
        </w:rPr>
        <w:t>，</w:t>
      </w:r>
      <w:r w:rsidR="00870F10" w:rsidRPr="003B0D69">
        <w:br/>
      </w:r>
      <w:r w:rsidRPr="003B0D69">
        <w:t>国办发〔</w:t>
      </w:r>
      <w:r w:rsidRPr="003B0D69">
        <w:t>2014</w:t>
      </w:r>
      <w:r w:rsidRPr="003B0D69">
        <w:t>〕</w:t>
      </w:r>
      <w:r w:rsidRPr="003B0D69">
        <w:t>35</w:t>
      </w:r>
      <w:r w:rsidRPr="003B0D69">
        <w:t>号</w:t>
      </w:r>
    </w:p>
    <w:p w:rsidR="00FD211D" w:rsidRPr="003B0D69" w:rsidRDefault="00FD211D" w:rsidP="00C65D3A">
      <w:pPr>
        <w:keepNext/>
        <w:spacing w:beforeLines="50" w:afterLines="50" w:line="500" w:lineRule="exact"/>
        <w:jc w:val="left"/>
        <w:rPr>
          <w:rFonts w:ascii="Times New Roman" w:eastAsia="楷体" w:hAnsi="Times New Roman"/>
          <w:b/>
          <w:kern w:val="0"/>
          <w:szCs w:val="28"/>
        </w:rPr>
      </w:pPr>
      <w:r w:rsidRPr="003B0D69">
        <w:rPr>
          <w:rFonts w:ascii="Times New Roman" w:eastAsia="楷体" w:hAnsi="Times New Roman"/>
          <w:b/>
          <w:kern w:val="0"/>
          <w:szCs w:val="28"/>
        </w:rPr>
        <w:t>四、制造业</w:t>
      </w:r>
    </w:p>
    <w:p w:rsidR="00FD211D" w:rsidRPr="003B0D69" w:rsidRDefault="00FD211D" w:rsidP="00415C85">
      <w:pPr>
        <w:pStyle w:val="ad"/>
        <w:numPr>
          <w:ilvl w:val="0"/>
          <w:numId w:val="16"/>
        </w:numPr>
        <w:spacing w:before="120"/>
        <w:ind w:firstLineChars="0"/>
      </w:pPr>
      <w:r w:rsidRPr="003B0D69">
        <w:t>《国务院关于推进物联网有序健康发展的指导意见》，</w:t>
      </w:r>
      <w:r w:rsidR="00EB5DBA" w:rsidRPr="003B0D69">
        <w:rPr>
          <w:rFonts w:hint="eastAsia"/>
        </w:rPr>
        <w:br/>
      </w:r>
      <w:r w:rsidRPr="003B0D69">
        <w:t>国发〔</w:t>
      </w:r>
      <w:r w:rsidRPr="003B0D69">
        <w:t>2013</w:t>
      </w:r>
      <w:r w:rsidRPr="003B0D69">
        <w:t>〕</w:t>
      </w:r>
      <w:r w:rsidRPr="003B0D69">
        <w:t>7</w:t>
      </w:r>
      <w:r w:rsidRPr="003B0D69">
        <w:t>号</w:t>
      </w:r>
    </w:p>
    <w:p w:rsidR="00B008BA" w:rsidRPr="003B0D69" w:rsidRDefault="00FD211D" w:rsidP="00415C85">
      <w:pPr>
        <w:pStyle w:val="ad"/>
        <w:numPr>
          <w:ilvl w:val="0"/>
          <w:numId w:val="16"/>
        </w:numPr>
        <w:spacing w:before="120"/>
        <w:ind w:firstLineChars="0"/>
      </w:pPr>
      <w:r w:rsidRPr="003B0D69">
        <w:t>《国务院关于促进光伏产业健康发展的若干意见》，</w:t>
      </w:r>
      <w:r w:rsidR="00EB5DBA" w:rsidRPr="003B0D69">
        <w:rPr>
          <w:rFonts w:hint="eastAsia"/>
        </w:rPr>
        <w:br/>
      </w:r>
      <w:r w:rsidRPr="003B0D69">
        <w:t>国发〔</w:t>
      </w:r>
      <w:r w:rsidRPr="003B0D69">
        <w:t>2013</w:t>
      </w:r>
      <w:r w:rsidRPr="003B0D69">
        <w:t>〕</w:t>
      </w:r>
      <w:r w:rsidRPr="003B0D69">
        <w:t>24</w:t>
      </w:r>
      <w:r w:rsidRPr="003B0D69">
        <w:t>号</w:t>
      </w:r>
    </w:p>
    <w:p w:rsidR="00B008BA" w:rsidRPr="003B0D69" w:rsidRDefault="00B008BA" w:rsidP="00415C85">
      <w:pPr>
        <w:pStyle w:val="ad"/>
        <w:numPr>
          <w:ilvl w:val="0"/>
          <w:numId w:val="16"/>
        </w:numPr>
        <w:spacing w:before="120"/>
        <w:ind w:firstLineChars="0"/>
      </w:pPr>
      <w:r w:rsidRPr="003B0D69">
        <w:t>《关于促进智慧城市健康发展的指导意见》，</w:t>
      </w:r>
      <w:r w:rsidR="00EB5DBA" w:rsidRPr="003B0D69">
        <w:rPr>
          <w:rFonts w:hint="eastAsia"/>
        </w:rPr>
        <w:br/>
      </w:r>
      <w:r w:rsidRPr="003B0D69">
        <w:t>发改高技〔</w:t>
      </w:r>
      <w:r w:rsidRPr="003B0D69">
        <w:t>2014</w:t>
      </w:r>
      <w:r w:rsidRPr="003B0D69">
        <w:t>〕</w:t>
      </w:r>
      <w:r w:rsidRPr="003B0D69">
        <w:t>1770</w:t>
      </w:r>
      <w:r w:rsidRPr="003B0D69">
        <w:t>号</w:t>
      </w:r>
    </w:p>
    <w:p w:rsidR="001E049A" w:rsidRPr="003B0D69" w:rsidRDefault="001E049A" w:rsidP="00415C85">
      <w:pPr>
        <w:pStyle w:val="ad"/>
        <w:numPr>
          <w:ilvl w:val="0"/>
          <w:numId w:val="16"/>
        </w:numPr>
        <w:spacing w:before="120"/>
        <w:ind w:firstLineChars="0"/>
      </w:pPr>
      <w:r w:rsidRPr="003B0D69">
        <w:t>《物流业发展中长期规划（</w:t>
      </w:r>
      <w:r w:rsidRPr="003B0D69">
        <w:t>2014</w:t>
      </w:r>
      <w:r w:rsidR="0081182C">
        <w:rPr>
          <w:rFonts w:hint="eastAsia"/>
        </w:rPr>
        <w:t>-</w:t>
      </w:r>
      <w:r w:rsidRPr="003B0D69">
        <w:t>2020</w:t>
      </w:r>
      <w:r w:rsidRPr="003B0D69">
        <w:t>年）》，</w:t>
      </w:r>
      <w:r w:rsidR="00EB5DBA" w:rsidRPr="003B0D69">
        <w:rPr>
          <w:rFonts w:hint="eastAsia"/>
        </w:rPr>
        <w:br/>
      </w:r>
      <w:r w:rsidRPr="003B0D69">
        <w:t>国发〔</w:t>
      </w:r>
      <w:r w:rsidRPr="003B0D69">
        <w:t>2014</w:t>
      </w:r>
      <w:r w:rsidRPr="003B0D69">
        <w:t>〕</w:t>
      </w:r>
      <w:r w:rsidRPr="003B0D69">
        <w:t>42</w:t>
      </w:r>
      <w:r w:rsidRPr="003B0D69">
        <w:t>号</w:t>
      </w:r>
    </w:p>
    <w:p w:rsidR="00B008BA" w:rsidRPr="003B0D69" w:rsidRDefault="00B008BA" w:rsidP="00415C85">
      <w:pPr>
        <w:pStyle w:val="ad"/>
        <w:numPr>
          <w:ilvl w:val="0"/>
          <w:numId w:val="16"/>
        </w:numPr>
        <w:spacing w:before="120"/>
        <w:ind w:firstLineChars="0"/>
      </w:pPr>
      <w:r w:rsidRPr="003B0D69">
        <w:t>《生物基材料重大创新发展工程实施方案》，</w:t>
      </w:r>
      <w:r w:rsidR="00EB5DBA" w:rsidRPr="003B0D69">
        <w:rPr>
          <w:rFonts w:hint="eastAsia"/>
        </w:rPr>
        <w:br/>
      </w:r>
      <w:r w:rsidRPr="003B0D69">
        <w:t>发改高技〔</w:t>
      </w:r>
      <w:r w:rsidRPr="003B0D69">
        <w:t>2014</w:t>
      </w:r>
      <w:r w:rsidRPr="003B0D69">
        <w:t>〕</w:t>
      </w:r>
      <w:r w:rsidRPr="003B0D69">
        <w:t>3055</w:t>
      </w:r>
      <w:r w:rsidRPr="003B0D69">
        <w:t>号</w:t>
      </w:r>
    </w:p>
    <w:p w:rsidR="00B008BA" w:rsidRPr="003B0D69" w:rsidRDefault="00B008BA" w:rsidP="00415C85">
      <w:pPr>
        <w:pStyle w:val="ad"/>
        <w:numPr>
          <w:ilvl w:val="0"/>
          <w:numId w:val="16"/>
        </w:numPr>
        <w:spacing w:before="120"/>
        <w:ind w:firstLineChars="0"/>
      </w:pPr>
      <w:r w:rsidRPr="003B0D69">
        <w:lastRenderedPageBreak/>
        <w:t>《高性能集成电路工程实施方案》，</w:t>
      </w:r>
      <w:r w:rsidR="00EB5DBA" w:rsidRPr="003B0D69">
        <w:rPr>
          <w:rFonts w:hint="eastAsia"/>
        </w:rPr>
        <w:br/>
      </w:r>
      <w:r w:rsidRPr="003B0D69">
        <w:t>发改高技〔</w:t>
      </w:r>
      <w:r w:rsidRPr="003B0D69">
        <w:t>2014</w:t>
      </w:r>
      <w:r w:rsidRPr="003B0D69">
        <w:t>〕</w:t>
      </w:r>
      <w:r w:rsidRPr="003B0D69">
        <w:t>3058</w:t>
      </w:r>
      <w:r w:rsidRPr="003B0D69">
        <w:t>号</w:t>
      </w:r>
    </w:p>
    <w:p w:rsidR="00B008BA" w:rsidRPr="003B0D69" w:rsidRDefault="00B008BA" w:rsidP="00415C85">
      <w:pPr>
        <w:pStyle w:val="ad"/>
        <w:numPr>
          <w:ilvl w:val="0"/>
          <w:numId w:val="16"/>
        </w:numPr>
        <w:spacing w:before="120"/>
        <w:ind w:firstLineChars="0"/>
      </w:pPr>
      <w:r w:rsidRPr="003B0D69">
        <w:t>《国务院关于促进云计算创新发展培育信息产业新业态的意见》，</w:t>
      </w:r>
      <w:r w:rsidR="00EB5DBA" w:rsidRPr="003B0D69">
        <w:rPr>
          <w:rFonts w:hint="eastAsia"/>
        </w:rPr>
        <w:br/>
      </w:r>
      <w:r w:rsidRPr="003B0D69">
        <w:t>国发〔</w:t>
      </w:r>
      <w:r w:rsidRPr="003B0D69">
        <w:t>2015</w:t>
      </w:r>
      <w:r w:rsidRPr="003B0D69">
        <w:t>〕</w:t>
      </w:r>
      <w:r w:rsidRPr="003B0D69">
        <w:t>5</w:t>
      </w:r>
      <w:r w:rsidRPr="003B0D69">
        <w:t>号</w:t>
      </w:r>
    </w:p>
    <w:p w:rsidR="00B008BA" w:rsidRPr="003B0D69" w:rsidRDefault="00B008BA" w:rsidP="00415C85">
      <w:pPr>
        <w:pStyle w:val="ad"/>
        <w:numPr>
          <w:ilvl w:val="0"/>
          <w:numId w:val="16"/>
        </w:numPr>
        <w:spacing w:before="120"/>
        <w:ind w:firstLineChars="0"/>
      </w:pPr>
      <w:r w:rsidRPr="003B0D69">
        <w:t>《中国制造</w:t>
      </w:r>
      <w:r w:rsidRPr="003B0D69">
        <w:t>2025</w:t>
      </w:r>
      <w:r w:rsidRPr="003B0D69">
        <w:t>》，</w:t>
      </w:r>
      <w:r w:rsidR="00EB5DBA" w:rsidRPr="003B0D69">
        <w:rPr>
          <w:rFonts w:hint="eastAsia"/>
        </w:rPr>
        <w:br/>
      </w:r>
      <w:r w:rsidRPr="003B0D69">
        <w:t>国发〔</w:t>
      </w:r>
      <w:r w:rsidRPr="003B0D69">
        <w:t>2015</w:t>
      </w:r>
      <w:r w:rsidRPr="003B0D69">
        <w:t>〕</w:t>
      </w:r>
      <w:r w:rsidRPr="003B0D69">
        <w:t>28</w:t>
      </w:r>
      <w:r w:rsidRPr="003B0D69">
        <w:t>号</w:t>
      </w:r>
    </w:p>
    <w:p w:rsidR="00FD211D" w:rsidRPr="003B0D69" w:rsidRDefault="00B008BA" w:rsidP="00415C85">
      <w:pPr>
        <w:pStyle w:val="ad"/>
        <w:numPr>
          <w:ilvl w:val="0"/>
          <w:numId w:val="16"/>
        </w:numPr>
        <w:spacing w:before="120"/>
        <w:ind w:firstLineChars="0"/>
      </w:pPr>
      <w:r w:rsidRPr="003B0D69">
        <w:t>《国务院关于推进国际产能和装备制造合作的指导意见》，</w:t>
      </w:r>
      <w:r w:rsidR="00EB5DBA" w:rsidRPr="003B0D69">
        <w:rPr>
          <w:rFonts w:hint="eastAsia"/>
        </w:rPr>
        <w:br/>
      </w:r>
      <w:r w:rsidRPr="003B0D69">
        <w:t>国发〔</w:t>
      </w:r>
      <w:r w:rsidRPr="003B0D69">
        <w:t>2015</w:t>
      </w:r>
      <w:r w:rsidRPr="003B0D69">
        <w:t>〕</w:t>
      </w:r>
      <w:r w:rsidRPr="003B0D69">
        <w:t>30</w:t>
      </w:r>
      <w:r w:rsidRPr="003B0D69">
        <w:t>号</w:t>
      </w:r>
    </w:p>
    <w:p w:rsidR="000D4FE5" w:rsidRPr="003B0D69" w:rsidRDefault="000D4FE5" w:rsidP="00415C85">
      <w:pPr>
        <w:pStyle w:val="ad"/>
        <w:numPr>
          <w:ilvl w:val="0"/>
          <w:numId w:val="16"/>
        </w:numPr>
        <w:spacing w:before="120"/>
        <w:ind w:firstLineChars="0"/>
      </w:pPr>
      <w:r w:rsidRPr="003B0D69">
        <w:t>《关于积极推进</w:t>
      </w:r>
      <w:r w:rsidRPr="003B0D69">
        <w:t>“</w:t>
      </w:r>
      <w:r w:rsidRPr="003B0D69">
        <w:t>互联网＋</w:t>
      </w:r>
      <w:r w:rsidRPr="003B0D69">
        <w:t>”</w:t>
      </w:r>
      <w:r w:rsidRPr="003B0D69">
        <w:t>行动的指导意见》，</w:t>
      </w:r>
      <w:r w:rsidR="00EB5DBA" w:rsidRPr="003B0D69">
        <w:rPr>
          <w:rFonts w:hint="eastAsia"/>
        </w:rPr>
        <w:br/>
      </w:r>
      <w:r w:rsidRPr="003B0D69">
        <w:t>国发〔</w:t>
      </w:r>
      <w:r w:rsidRPr="003B0D69">
        <w:t>2015</w:t>
      </w:r>
      <w:r w:rsidRPr="003B0D69">
        <w:t>〕</w:t>
      </w:r>
      <w:r w:rsidRPr="003B0D69">
        <w:t>40</w:t>
      </w:r>
      <w:r w:rsidRPr="003B0D69">
        <w:t>号</w:t>
      </w:r>
    </w:p>
    <w:p w:rsidR="00FD211D" w:rsidRPr="003B0D69" w:rsidRDefault="00FD211D" w:rsidP="00C65D3A">
      <w:pPr>
        <w:keepNext/>
        <w:spacing w:beforeLines="50" w:afterLines="50" w:line="500" w:lineRule="exact"/>
        <w:jc w:val="left"/>
        <w:rPr>
          <w:rFonts w:ascii="Times New Roman" w:eastAsia="楷体" w:hAnsi="Times New Roman"/>
          <w:b/>
          <w:kern w:val="0"/>
          <w:szCs w:val="28"/>
        </w:rPr>
      </w:pPr>
      <w:r w:rsidRPr="003B0D69">
        <w:rPr>
          <w:rFonts w:ascii="Times New Roman" w:eastAsia="楷体" w:hAnsi="Times New Roman"/>
          <w:b/>
          <w:kern w:val="0"/>
          <w:szCs w:val="28"/>
        </w:rPr>
        <w:t>五、城镇化</w:t>
      </w:r>
      <w:r w:rsidR="00D16942" w:rsidRPr="003B0D69">
        <w:rPr>
          <w:rFonts w:ascii="Times New Roman" w:eastAsia="楷体" w:hAnsi="Times New Roman" w:hint="eastAsia"/>
          <w:b/>
          <w:kern w:val="0"/>
          <w:szCs w:val="28"/>
        </w:rPr>
        <w:t>与人口健康</w:t>
      </w:r>
    </w:p>
    <w:p w:rsidR="00B008BA" w:rsidRPr="003B0D69" w:rsidRDefault="00B008BA" w:rsidP="00415C85">
      <w:pPr>
        <w:pStyle w:val="ad"/>
        <w:numPr>
          <w:ilvl w:val="0"/>
          <w:numId w:val="17"/>
        </w:numPr>
        <w:spacing w:before="120"/>
        <w:ind w:firstLineChars="0"/>
      </w:pPr>
      <w:r w:rsidRPr="003B0D69">
        <w:t>《国务院关于地方改革完善食品药品监督管理体制的指导意见》，</w:t>
      </w:r>
      <w:r w:rsidR="00EB5DBA" w:rsidRPr="003B0D69">
        <w:rPr>
          <w:rFonts w:hint="eastAsia"/>
        </w:rPr>
        <w:br/>
      </w:r>
      <w:r w:rsidRPr="003B0D69">
        <w:t>国发〔</w:t>
      </w:r>
      <w:r w:rsidRPr="003B0D69">
        <w:t>2013</w:t>
      </w:r>
      <w:r w:rsidRPr="003B0D69">
        <w:t>〕</w:t>
      </w:r>
      <w:r w:rsidRPr="003B0D69">
        <w:t>18</w:t>
      </w:r>
      <w:r w:rsidRPr="003B0D69">
        <w:t>号</w:t>
      </w:r>
    </w:p>
    <w:p w:rsidR="00B008BA" w:rsidRPr="003B0D69" w:rsidRDefault="00B008BA" w:rsidP="00415C85">
      <w:pPr>
        <w:pStyle w:val="ad"/>
        <w:numPr>
          <w:ilvl w:val="0"/>
          <w:numId w:val="17"/>
        </w:numPr>
        <w:spacing w:before="120"/>
        <w:ind w:firstLineChars="0"/>
      </w:pPr>
      <w:r w:rsidRPr="003B0D69">
        <w:t>《全国资源型城市可持续发展规划（</w:t>
      </w:r>
      <w:r w:rsidRPr="003B0D69">
        <w:t>2013</w:t>
      </w:r>
      <w:r w:rsidR="0081182C">
        <w:rPr>
          <w:rFonts w:hint="eastAsia"/>
        </w:rPr>
        <w:t>-</w:t>
      </w:r>
      <w:r w:rsidRPr="003B0D69">
        <w:t>2020</w:t>
      </w:r>
      <w:r w:rsidRPr="003B0D69">
        <w:t>）》，</w:t>
      </w:r>
      <w:r w:rsidR="00EB5DBA" w:rsidRPr="003B0D69">
        <w:rPr>
          <w:rFonts w:hint="eastAsia"/>
        </w:rPr>
        <w:br/>
      </w:r>
      <w:r w:rsidRPr="003B0D69">
        <w:t>国发〔</w:t>
      </w:r>
      <w:r w:rsidRPr="003B0D69">
        <w:t>2013</w:t>
      </w:r>
      <w:r w:rsidRPr="003B0D69">
        <w:t>〕</w:t>
      </w:r>
      <w:r w:rsidRPr="003B0D69">
        <w:t>45</w:t>
      </w:r>
      <w:r w:rsidRPr="003B0D69">
        <w:t>号</w:t>
      </w:r>
    </w:p>
    <w:p w:rsidR="00497B45" w:rsidRPr="003B0D69" w:rsidRDefault="00497B45" w:rsidP="00415C85">
      <w:pPr>
        <w:pStyle w:val="ad"/>
        <w:numPr>
          <w:ilvl w:val="0"/>
          <w:numId w:val="17"/>
        </w:numPr>
        <w:spacing w:before="120"/>
        <w:ind w:firstLineChars="0"/>
      </w:pPr>
      <w:r w:rsidRPr="003B0D69">
        <w:t>《国务院办公厅关于促进地理信息产业发展的意见》，</w:t>
      </w:r>
      <w:r w:rsidR="00EB5DBA" w:rsidRPr="003B0D69">
        <w:rPr>
          <w:rFonts w:hint="eastAsia"/>
        </w:rPr>
        <w:br/>
      </w:r>
      <w:r w:rsidRPr="003B0D69">
        <w:t>国办发〔</w:t>
      </w:r>
      <w:r w:rsidRPr="003B0D69">
        <w:t>2014</w:t>
      </w:r>
      <w:r w:rsidRPr="003B0D69">
        <w:t>〕</w:t>
      </w:r>
      <w:r w:rsidRPr="003B0D69">
        <w:t>2</w:t>
      </w:r>
      <w:r w:rsidRPr="003B0D69">
        <w:t>号</w:t>
      </w:r>
    </w:p>
    <w:p w:rsidR="00497B45" w:rsidRPr="003B0D69" w:rsidRDefault="00497B45" w:rsidP="00415C85">
      <w:pPr>
        <w:pStyle w:val="ad"/>
        <w:numPr>
          <w:ilvl w:val="0"/>
          <w:numId w:val="17"/>
        </w:numPr>
        <w:spacing w:before="120"/>
        <w:ind w:firstLineChars="0"/>
      </w:pPr>
      <w:r w:rsidRPr="003B0D69">
        <w:t>《国家新型城镇化规划（</w:t>
      </w:r>
      <w:r w:rsidRPr="003B0D69">
        <w:t>2014</w:t>
      </w:r>
      <w:r w:rsidR="0081182C">
        <w:rPr>
          <w:rFonts w:hint="eastAsia"/>
        </w:rPr>
        <w:t>-</w:t>
      </w:r>
      <w:r w:rsidRPr="003B0D69">
        <w:t>2020</w:t>
      </w:r>
      <w:r w:rsidRPr="003B0D69">
        <w:t>年）》，</w:t>
      </w:r>
      <w:r w:rsidR="00EB5DBA" w:rsidRPr="003B0D69">
        <w:rPr>
          <w:rFonts w:hint="eastAsia"/>
        </w:rPr>
        <w:br/>
      </w:r>
      <w:r w:rsidRPr="003B0D69">
        <w:t>2014</w:t>
      </w:r>
      <w:r w:rsidRPr="003B0D69">
        <w:t>年</w:t>
      </w:r>
      <w:r w:rsidRPr="003B0D69">
        <w:t>3</w:t>
      </w:r>
      <w:r w:rsidRPr="003B0D69">
        <w:t>月</w:t>
      </w:r>
      <w:r w:rsidRPr="003B0D69">
        <w:t>16</w:t>
      </w:r>
      <w:r w:rsidRPr="003B0D69">
        <w:t>日，中共中央国务院印发</w:t>
      </w:r>
    </w:p>
    <w:p w:rsidR="00497B45" w:rsidRPr="003B0D69" w:rsidRDefault="00497B45" w:rsidP="00415C85">
      <w:pPr>
        <w:pStyle w:val="ad"/>
        <w:numPr>
          <w:ilvl w:val="0"/>
          <w:numId w:val="17"/>
        </w:numPr>
        <w:spacing w:before="120"/>
        <w:ind w:firstLineChars="0"/>
      </w:pPr>
      <w:r w:rsidRPr="003B0D69">
        <w:t>《国务院办公厅关于改善农村人居环境的指导意见》，</w:t>
      </w:r>
      <w:r w:rsidR="00EB5DBA" w:rsidRPr="003B0D69">
        <w:rPr>
          <w:rFonts w:hint="eastAsia"/>
        </w:rPr>
        <w:br/>
      </w:r>
      <w:r w:rsidRPr="003B0D69">
        <w:t>国办发〔</w:t>
      </w:r>
      <w:r w:rsidRPr="003B0D69">
        <w:t>2014</w:t>
      </w:r>
      <w:r w:rsidRPr="003B0D69">
        <w:t>〕</w:t>
      </w:r>
      <w:r w:rsidRPr="003B0D69">
        <w:t>25</w:t>
      </w:r>
      <w:r w:rsidRPr="003B0D69">
        <w:t>号</w:t>
      </w:r>
    </w:p>
    <w:p w:rsidR="00497B45" w:rsidRPr="003B0D69" w:rsidRDefault="00497B45" w:rsidP="00415C85">
      <w:pPr>
        <w:pStyle w:val="ad"/>
        <w:numPr>
          <w:ilvl w:val="0"/>
          <w:numId w:val="17"/>
        </w:numPr>
        <w:spacing w:before="120"/>
        <w:ind w:firstLineChars="0"/>
      </w:pPr>
      <w:r w:rsidRPr="003B0D69">
        <w:t>《全国医疗卫生服务体系规划纲要（</w:t>
      </w:r>
      <w:r w:rsidRPr="003B0D69">
        <w:t>2015</w:t>
      </w:r>
      <w:r w:rsidR="0081182C">
        <w:rPr>
          <w:rFonts w:hint="eastAsia"/>
        </w:rPr>
        <w:t>-</w:t>
      </w:r>
      <w:r w:rsidRPr="003B0D69">
        <w:t>2020</w:t>
      </w:r>
      <w:r w:rsidRPr="003B0D69">
        <w:t>年）》，</w:t>
      </w:r>
      <w:r w:rsidR="00EB5DBA" w:rsidRPr="003B0D69">
        <w:rPr>
          <w:rFonts w:hint="eastAsia"/>
        </w:rPr>
        <w:br/>
      </w:r>
      <w:r w:rsidRPr="003B0D69">
        <w:t>国办发〔</w:t>
      </w:r>
      <w:r w:rsidRPr="003B0D69">
        <w:t>2015</w:t>
      </w:r>
      <w:r w:rsidRPr="003B0D69">
        <w:t>〕</w:t>
      </w:r>
      <w:r w:rsidRPr="003B0D69">
        <w:t>14</w:t>
      </w:r>
      <w:r w:rsidRPr="003B0D69">
        <w:t>号</w:t>
      </w:r>
    </w:p>
    <w:p w:rsidR="00497B45" w:rsidRPr="003B0D69" w:rsidRDefault="00497B45" w:rsidP="00415C85">
      <w:pPr>
        <w:pStyle w:val="ad"/>
        <w:numPr>
          <w:ilvl w:val="0"/>
          <w:numId w:val="17"/>
        </w:numPr>
        <w:spacing w:before="120"/>
        <w:ind w:firstLineChars="0"/>
      </w:pPr>
      <w:r w:rsidRPr="003B0D69">
        <w:lastRenderedPageBreak/>
        <w:t>《京津冀协同发展规划纲要》，</w:t>
      </w:r>
      <w:r w:rsidR="00EB5DBA" w:rsidRPr="003B0D69">
        <w:rPr>
          <w:rFonts w:hint="eastAsia"/>
        </w:rPr>
        <w:br/>
      </w:r>
      <w:r w:rsidRPr="003B0D69">
        <w:t>2015</w:t>
      </w:r>
      <w:r w:rsidRPr="003B0D69">
        <w:t>年</w:t>
      </w:r>
      <w:r w:rsidRPr="003B0D69">
        <w:t>4</w:t>
      </w:r>
      <w:r w:rsidRPr="003B0D69">
        <w:t>月</w:t>
      </w:r>
      <w:r w:rsidRPr="003B0D69">
        <w:t>30</w:t>
      </w:r>
      <w:r w:rsidRPr="003B0D69">
        <w:t>日，中共中央政治局审议通过</w:t>
      </w:r>
    </w:p>
    <w:p w:rsidR="006142B4" w:rsidRPr="003B0D69" w:rsidRDefault="006142B4" w:rsidP="00415C85">
      <w:pPr>
        <w:pStyle w:val="ad"/>
        <w:numPr>
          <w:ilvl w:val="0"/>
          <w:numId w:val="17"/>
        </w:numPr>
        <w:spacing w:before="120"/>
        <w:ind w:firstLineChars="0"/>
      </w:pPr>
      <w:r w:rsidRPr="003B0D69">
        <w:rPr>
          <w:rFonts w:hint="eastAsia"/>
        </w:rPr>
        <w:t>《国务院关于印发全民健身计划（</w:t>
      </w:r>
      <w:r w:rsidRPr="003B0D69">
        <w:rPr>
          <w:rFonts w:hint="eastAsia"/>
        </w:rPr>
        <w:t>2016</w:t>
      </w:r>
      <w:r w:rsidR="0081182C">
        <w:rPr>
          <w:rFonts w:hint="eastAsia"/>
        </w:rPr>
        <w:t>-</w:t>
      </w:r>
      <w:r w:rsidRPr="003B0D69">
        <w:rPr>
          <w:rFonts w:hint="eastAsia"/>
        </w:rPr>
        <w:t>2020</w:t>
      </w:r>
      <w:r w:rsidRPr="003B0D69">
        <w:rPr>
          <w:rFonts w:hint="eastAsia"/>
        </w:rPr>
        <w:t>年）的通知》，</w:t>
      </w:r>
      <w:r w:rsidR="00EB5DBA" w:rsidRPr="003B0D69">
        <w:br/>
      </w:r>
      <w:r w:rsidRPr="003B0D69">
        <w:rPr>
          <w:rFonts w:hint="eastAsia"/>
        </w:rPr>
        <w:t>国发〔</w:t>
      </w:r>
      <w:r w:rsidRPr="003B0D69">
        <w:rPr>
          <w:rFonts w:hint="eastAsia"/>
        </w:rPr>
        <w:t>2016</w:t>
      </w:r>
      <w:r w:rsidRPr="003B0D69">
        <w:rPr>
          <w:rFonts w:hint="eastAsia"/>
        </w:rPr>
        <w:t>〕</w:t>
      </w:r>
      <w:r w:rsidRPr="003B0D69">
        <w:rPr>
          <w:rFonts w:hint="eastAsia"/>
        </w:rPr>
        <w:t>37</w:t>
      </w:r>
      <w:r w:rsidRPr="003B0D69">
        <w:rPr>
          <w:rFonts w:hint="eastAsia"/>
        </w:rPr>
        <w:t>号</w:t>
      </w:r>
    </w:p>
    <w:p w:rsidR="00FD211D" w:rsidRPr="003B0D69" w:rsidRDefault="00FD211D" w:rsidP="00C65D3A">
      <w:pPr>
        <w:keepNext/>
        <w:spacing w:beforeLines="50" w:afterLines="50" w:line="500" w:lineRule="exact"/>
        <w:jc w:val="left"/>
        <w:rPr>
          <w:rFonts w:ascii="Times New Roman" w:eastAsia="楷体" w:hAnsi="Times New Roman"/>
          <w:b/>
          <w:kern w:val="0"/>
          <w:szCs w:val="28"/>
        </w:rPr>
      </w:pPr>
      <w:r w:rsidRPr="003B0D69">
        <w:rPr>
          <w:rFonts w:ascii="Times New Roman" w:eastAsia="楷体" w:hAnsi="Times New Roman"/>
          <w:b/>
          <w:kern w:val="0"/>
          <w:szCs w:val="28"/>
        </w:rPr>
        <w:t>六、生态文明</w:t>
      </w:r>
    </w:p>
    <w:p w:rsidR="00FD211D" w:rsidRPr="003B0D69" w:rsidRDefault="001738F1" w:rsidP="00415C85">
      <w:pPr>
        <w:pStyle w:val="ad"/>
        <w:numPr>
          <w:ilvl w:val="0"/>
          <w:numId w:val="18"/>
        </w:numPr>
        <w:spacing w:before="120"/>
        <w:ind w:firstLineChars="0"/>
      </w:pPr>
      <w:r w:rsidRPr="003B0D69">
        <w:t>《循环经济发展战略及近期行动计划》，</w:t>
      </w:r>
      <w:r w:rsidR="00EB5DBA" w:rsidRPr="003B0D69">
        <w:rPr>
          <w:rFonts w:hint="eastAsia"/>
        </w:rPr>
        <w:br/>
      </w:r>
      <w:r w:rsidRPr="003B0D69">
        <w:t>国发〔</w:t>
      </w:r>
      <w:r w:rsidRPr="003B0D69">
        <w:t>2013</w:t>
      </w:r>
      <w:r w:rsidRPr="003B0D69">
        <w:t>〕</w:t>
      </w:r>
      <w:r w:rsidRPr="003B0D69">
        <w:t>5</w:t>
      </w:r>
      <w:r w:rsidRPr="003B0D69">
        <w:t>号</w:t>
      </w:r>
    </w:p>
    <w:p w:rsidR="00FD211D" w:rsidRPr="003B0D69" w:rsidRDefault="00C1238E" w:rsidP="00415C85">
      <w:pPr>
        <w:pStyle w:val="ad"/>
        <w:numPr>
          <w:ilvl w:val="0"/>
          <w:numId w:val="18"/>
        </w:numPr>
        <w:spacing w:before="120"/>
        <w:ind w:firstLineChars="0"/>
      </w:pPr>
      <w:r w:rsidRPr="003B0D69">
        <w:t>《</w:t>
      </w:r>
      <w:hyperlink r:id="rId23" w:history="1">
        <w:r w:rsidRPr="003B0D69">
          <w:t>西部地区重点生态区综合治理规划纲要（</w:t>
        </w:r>
        <w:r w:rsidRPr="003B0D69">
          <w:t>2012</w:t>
        </w:r>
        <w:r w:rsidR="0081182C">
          <w:rPr>
            <w:rFonts w:hint="eastAsia"/>
          </w:rPr>
          <w:t>-</w:t>
        </w:r>
        <w:r w:rsidRPr="003B0D69">
          <w:t>2020</w:t>
        </w:r>
        <w:r w:rsidRPr="003B0D69">
          <w:t>年</w:t>
        </w:r>
      </w:hyperlink>
      <w:r w:rsidRPr="003B0D69">
        <w:t>）》，</w:t>
      </w:r>
      <w:r w:rsidR="00EB5DBA" w:rsidRPr="003B0D69">
        <w:rPr>
          <w:rFonts w:hint="eastAsia"/>
        </w:rPr>
        <w:br/>
      </w:r>
      <w:r w:rsidRPr="003B0D69">
        <w:t>发改西部〔</w:t>
      </w:r>
      <w:r w:rsidRPr="003B0D69">
        <w:t>2013</w:t>
      </w:r>
      <w:r w:rsidRPr="003B0D69">
        <w:t>〕</w:t>
      </w:r>
      <w:r w:rsidRPr="003B0D69">
        <w:t>336</w:t>
      </w:r>
      <w:r w:rsidRPr="003B0D69">
        <w:t>号</w:t>
      </w:r>
    </w:p>
    <w:p w:rsidR="00FD211D" w:rsidRPr="003B0D69" w:rsidRDefault="00C1238E" w:rsidP="00415C85">
      <w:pPr>
        <w:pStyle w:val="ad"/>
        <w:numPr>
          <w:ilvl w:val="0"/>
          <w:numId w:val="18"/>
        </w:numPr>
        <w:spacing w:before="120"/>
        <w:ind w:firstLineChars="0"/>
      </w:pPr>
      <w:r w:rsidRPr="003B0D69">
        <w:t>《大气污染防治行动计划》，</w:t>
      </w:r>
      <w:r w:rsidR="00EB5DBA" w:rsidRPr="003B0D69">
        <w:rPr>
          <w:rFonts w:hint="eastAsia"/>
        </w:rPr>
        <w:br/>
      </w:r>
      <w:r w:rsidRPr="003B0D69">
        <w:t>国发〔</w:t>
      </w:r>
      <w:r w:rsidRPr="003B0D69">
        <w:t>2013</w:t>
      </w:r>
      <w:r w:rsidRPr="003B0D69">
        <w:t>〕</w:t>
      </w:r>
      <w:r w:rsidRPr="003B0D69">
        <w:t>37</w:t>
      </w:r>
      <w:r w:rsidRPr="003B0D69">
        <w:t>号</w:t>
      </w:r>
    </w:p>
    <w:p w:rsidR="004A71E6" w:rsidRPr="003B0D69" w:rsidRDefault="004A71E6" w:rsidP="00415C85">
      <w:pPr>
        <w:pStyle w:val="ad"/>
        <w:numPr>
          <w:ilvl w:val="0"/>
          <w:numId w:val="18"/>
        </w:numPr>
        <w:spacing w:before="120"/>
        <w:ind w:firstLineChars="0"/>
      </w:pPr>
      <w:r w:rsidRPr="003B0D69">
        <w:t>《国务院关于依托黄金水道推动长江经济带发展的指导意见》，</w:t>
      </w:r>
      <w:r w:rsidR="00EB5DBA" w:rsidRPr="003B0D69">
        <w:rPr>
          <w:rFonts w:hint="eastAsia"/>
        </w:rPr>
        <w:br/>
      </w:r>
      <w:r w:rsidRPr="003B0D69">
        <w:t>国发〔</w:t>
      </w:r>
      <w:r w:rsidRPr="003B0D69">
        <w:t>2014</w:t>
      </w:r>
      <w:r w:rsidRPr="003B0D69">
        <w:t>〕</w:t>
      </w:r>
      <w:r w:rsidRPr="003B0D69">
        <w:t>39</w:t>
      </w:r>
      <w:r w:rsidRPr="003B0D69">
        <w:t>号</w:t>
      </w:r>
    </w:p>
    <w:p w:rsidR="00FD211D" w:rsidRPr="003B0D69" w:rsidRDefault="00C1238E" w:rsidP="00415C85">
      <w:pPr>
        <w:pStyle w:val="ad"/>
        <w:numPr>
          <w:ilvl w:val="0"/>
          <w:numId w:val="18"/>
        </w:numPr>
        <w:spacing w:before="120"/>
        <w:ind w:firstLineChars="0"/>
      </w:pPr>
      <w:r w:rsidRPr="003B0D69">
        <w:t>《水污染防治行动计划》，</w:t>
      </w:r>
      <w:r w:rsidR="00EB5DBA" w:rsidRPr="003B0D69">
        <w:rPr>
          <w:rFonts w:hint="eastAsia"/>
        </w:rPr>
        <w:br/>
      </w:r>
      <w:r w:rsidRPr="003B0D69">
        <w:t>国发〔</w:t>
      </w:r>
      <w:r w:rsidRPr="003B0D69">
        <w:t>2015</w:t>
      </w:r>
      <w:r w:rsidRPr="003B0D69">
        <w:t>〕</w:t>
      </w:r>
      <w:r w:rsidRPr="003B0D69">
        <w:t>17</w:t>
      </w:r>
      <w:r w:rsidRPr="003B0D69">
        <w:t>号</w:t>
      </w:r>
    </w:p>
    <w:p w:rsidR="00CD7B4A" w:rsidRPr="003B0D69" w:rsidRDefault="00C1238E" w:rsidP="004E6AC8">
      <w:pPr>
        <w:pStyle w:val="ad"/>
        <w:numPr>
          <w:ilvl w:val="0"/>
          <w:numId w:val="18"/>
        </w:numPr>
        <w:spacing w:before="120"/>
        <w:ind w:firstLineChars="0"/>
      </w:pPr>
      <w:r w:rsidRPr="003B0D69">
        <w:t>《中共中央国务院关于加快推进生态文明建设的意见》，</w:t>
      </w:r>
      <w:r w:rsidR="00EB5DBA" w:rsidRPr="003B0D69">
        <w:rPr>
          <w:rFonts w:hint="eastAsia"/>
        </w:rPr>
        <w:br/>
      </w:r>
      <w:r w:rsidRPr="003B0D69">
        <w:t>中发〔</w:t>
      </w:r>
      <w:r w:rsidRPr="003B0D69">
        <w:t>2015</w:t>
      </w:r>
      <w:r w:rsidRPr="003B0D69">
        <w:t>〕</w:t>
      </w:r>
      <w:r w:rsidRPr="003B0D69">
        <w:t>12</w:t>
      </w:r>
      <w:r w:rsidRPr="003B0D69">
        <w:t>号</w:t>
      </w:r>
    </w:p>
    <w:sectPr w:rsidR="00CD7B4A" w:rsidRPr="003B0D69" w:rsidSect="00AA4018">
      <w:footerReference w:type="default" r:id="rId24"/>
      <w:pgSz w:w="11906" w:h="16838" w:code="9"/>
      <w:pgMar w:top="1701" w:right="1701" w:bottom="1701" w:left="1701" w:header="851" w:footer="992" w:gutter="0"/>
      <w:pgNumType w:start="1"/>
      <w:cols w:space="425"/>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420" w:rsidRDefault="00F25420" w:rsidP="00272B53">
      <w:r>
        <w:separator/>
      </w:r>
    </w:p>
  </w:endnote>
  <w:endnote w:type="continuationSeparator" w:id="0">
    <w:p w:rsidR="00F25420" w:rsidRDefault="00F25420" w:rsidP="00272B53">
      <w:r>
        <w:continuationSeparator/>
      </w:r>
    </w:p>
  </w:endnote>
</w:endnotes>
</file>

<file path=word/fontTable.xml><?xml version="1.0" encoding="utf-8"?>
<w:fonts xmlns:r="http://schemas.openxmlformats.org/officeDocument/2006/relationships" xmlns:w="http://schemas.openxmlformats.org/wordprocessingml/2006/main">
  <w:font w:name="仿宋_GB2312">
    <w:altName w:val="宋体"/>
    <w:panose1 w:val="00000000000000000000"/>
    <w:charset w:val="86"/>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Kaiti SC Regular">
    <w:altName w:val="Arial Unicode MS"/>
    <w:charset w:val="50"/>
    <w:family w:val="auto"/>
    <w:pitch w:val="variable"/>
    <w:sig w:usb0="00000000"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558" w:rsidRDefault="00C42D89">
    <w:pPr>
      <w:pStyle w:val="a6"/>
      <w:jc w:val="center"/>
    </w:pPr>
    <w:r w:rsidRPr="00C42D89">
      <w:fldChar w:fldCharType="begin"/>
    </w:r>
    <w:r w:rsidR="00910558">
      <w:instrText>PAGE   \* MERGEFORMAT</w:instrText>
    </w:r>
    <w:r w:rsidRPr="00C42D89">
      <w:fldChar w:fldCharType="separate"/>
    </w:r>
    <w:r w:rsidR="00C65D3A" w:rsidRPr="00C65D3A">
      <w:rPr>
        <w:noProof/>
        <w:lang w:val="zh-CN"/>
      </w:rPr>
      <w:t>73</w:t>
    </w:r>
    <w:r>
      <w:rPr>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420" w:rsidRDefault="00F25420" w:rsidP="00272B53">
      <w:r>
        <w:separator/>
      </w:r>
    </w:p>
  </w:footnote>
  <w:footnote w:type="continuationSeparator" w:id="0">
    <w:p w:rsidR="00F25420" w:rsidRDefault="00F25420" w:rsidP="00272B53">
      <w:r>
        <w:continuationSeparator/>
      </w:r>
    </w:p>
  </w:footnote>
  <w:footnote w:id="1">
    <w:p w:rsidR="00910558" w:rsidRPr="001C5139" w:rsidRDefault="00910558" w:rsidP="0032014D">
      <w:pPr>
        <w:pStyle w:val="a0"/>
        <w:ind w:firstLineChars="0" w:firstLine="0"/>
        <w:rPr>
          <w:sz w:val="21"/>
          <w:szCs w:val="21"/>
        </w:rPr>
      </w:pPr>
      <w:r w:rsidRPr="001C5139">
        <w:rPr>
          <w:rStyle w:val="ab"/>
          <w:sz w:val="21"/>
          <w:szCs w:val="21"/>
          <w:vertAlign w:val="baseline"/>
        </w:rPr>
        <w:footnoteRef/>
      </w:r>
      <w:r w:rsidRPr="001C5139">
        <w:rPr>
          <w:rFonts w:hint="eastAsia"/>
          <w:sz w:val="21"/>
          <w:szCs w:val="21"/>
        </w:rPr>
        <w:t>“四技”服务：技术开发、技术转让、技术咨询、技术服务</w:t>
      </w:r>
    </w:p>
  </w:footnote>
  <w:footnote w:id="2">
    <w:p w:rsidR="00910558" w:rsidRPr="00145C6C" w:rsidRDefault="00910558" w:rsidP="002A230B">
      <w:pPr>
        <w:pStyle w:val="a9"/>
        <w:rPr>
          <w:rFonts w:ascii="Times New Roman" w:eastAsia="仿宋" w:hAnsi="Times New Roman"/>
          <w:sz w:val="21"/>
          <w:szCs w:val="21"/>
        </w:rPr>
      </w:pPr>
      <w:r w:rsidRPr="00145C6C">
        <w:rPr>
          <w:rStyle w:val="ab"/>
          <w:rFonts w:ascii="Times New Roman" w:eastAsia="仿宋" w:hAnsi="Times New Roman"/>
          <w:sz w:val="21"/>
          <w:szCs w:val="21"/>
          <w:vertAlign w:val="baseline"/>
        </w:rPr>
        <w:footnoteRef/>
      </w:r>
      <w:r>
        <w:rPr>
          <w:rFonts w:ascii="Times New Roman" w:eastAsia="仿宋" w:hAnsi="Times New Roman" w:hint="eastAsia"/>
          <w:sz w:val="21"/>
          <w:szCs w:val="21"/>
        </w:rPr>
        <w:t xml:space="preserve"> </w:t>
      </w:r>
      <w:r w:rsidRPr="00145C6C">
        <w:rPr>
          <w:rFonts w:ascii="Times New Roman" w:eastAsia="仿宋" w:hAnsi="Times New Roman"/>
          <w:sz w:val="21"/>
          <w:szCs w:val="21"/>
        </w:rPr>
        <w:t>VMIC</w:t>
      </w:r>
      <w:r w:rsidRPr="00145C6C">
        <w:rPr>
          <w:rFonts w:ascii="Times New Roman" w:eastAsia="仿宋" w:hAnsi="Times New Roman"/>
          <w:sz w:val="21"/>
          <w:szCs w:val="21"/>
        </w:rPr>
        <w:t>：</w:t>
      </w:r>
      <w:r>
        <w:rPr>
          <w:rFonts w:ascii="Times New Roman" w:eastAsia="仿宋" w:hAnsi="Times New Roman" w:hint="eastAsia"/>
          <w:sz w:val="21"/>
          <w:szCs w:val="21"/>
        </w:rPr>
        <w:t>Versa Module Industrial Control Bus</w:t>
      </w:r>
    </w:p>
  </w:footnote>
  <w:footnote w:id="3">
    <w:p w:rsidR="00910558" w:rsidRPr="00E97296" w:rsidRDefault="00910558" w:rsidP="002A230B">
      <w:pPr>
        <w:pStyle w:val="a9"/>
        <w:rPr>
          <w:sz w:val="21"/>
          <w:szCs w:val="21"/>
        </w:rPr>
      </w:pPr>
      <w:r w:rsidRPr="00E97296">
        <w:rPr>
          <w:rStyle w:val="ab"/>
          <w:sz w:val="21"/>
          <w:szCs w:val="21"/>
          <w:vertAlign w:val="baseline"/>
        </w:rPr>
        <w:footnoteRef/>
      </w:r>
      <w:r>
        <w:rPr>
          <w:rFonts w:ascii="Times New Roman" w:eastAsia="仿宋_GB2312" w:hAnsi="Times New Roman" w:hint="eastAsia"/>
          <w:color w:val="000000"/>
          <w:sz w:val="21"/>
          <w:szCs w:val="21"/>
        </w:rPr>
        <w:t xml:space="preserve"> </w:t>
      </w:r>
      <w:r w:rsidRPr="00B05FFE">
        <w:rPr>
          <w:rFonts w:ascii="Times New Roman" w:eastAsia="仿宋_GB2312" w:hAnsi="Times New Roman"/>
          <w:color w:val="000000"/>
          <w:sz w:val="21"/>
          <w:szCs w:val="21"/>
        </w:rPr>
        <w:t>IDEA</w:t>
      </w:r>
      <w:r w:rsidRPr="00B05FFE">
        <w:rPr>
          <w:rFonts w:ascii="Times New Roman" w:eastAsia="仿宋_GB2312" w:hAnsi="Times New Roman" w:hint="eastAsia"/>
          <w:color w:val="000000"/>
          <w:sz w:val="21"/>
          <w:szCs w:val="21"/>
        </w:rPr>
        <w:t>：</w:t>
      </w:r>
      <w:r w:rsidRPr="00B05FFE">
        <w:rPr>
          <w:rFonts w:ascii="Times New Roman" w:eastAsia="仿宋_GB2312" w:hAnsi="Times New Roman"/>
          <w:color w:val="000000"/>
          <w:sz w:val="21"/>
          <w:szCs w:val="21"/>
        </w:rPr>
        <w:t>Innovation Demo-park of Eco-technology Assembly</w:t>
      </w:r>
    </w:p>
  </w:footnote>
  <w:footnote w:id="4">
    <w:p w:rsidR="00910558" w:rsidRPr="00145C6C" w:rsidRDefault="00910558" w:rsidP="002A230B">
      <w:pPr>
        <w:pStyle w:val="a9"/>
      </w:pPr>
      <w:r w:rsidRPr="00B05FFE">
        <w:rPr>
          <w:rFonts w:ascii="Times New Roman" w:eastAsia="仿宋_GB2312" w:hAnsi="Times New Roman"/>
          <w:color w:val="000000"/>
          <w:sz w:val="21"/>
          <w:szCs w:val="21"/>
        </w:rPr>
        <w:footnoteRef/>
      </w:r>
      <w:r>
        <w:rPr>
          <w:rFonts w:ascii="Times New Roman" w:eastAsia="仿宋_GB2312" w:hAnsi="Times New Roman" w:hint="eastAsia"/>
          <w:color w:val="000000"/>
          <w:sz w:val="21"/>
          <w:szCs w:val="21"/>
        </w:rPr>
        <w:t xml:space="preserve"> </w:t>
      </w:r>
      <w:r w:rsidRPr="00B05FFE">
        <w:rPr>
          <w:rFonts w:ascii="Times New Roman" w:eastAsia="仿宋_GB2312" w:hAnsi="Times New Roman" w:hint="eastAsia"/>
          <w:color w:val="000000"/>
          <w:sz w:val="21"/>
          <w:szCs w:val="21"/>
        </w:rPr>
        <w:t>BIPV</w:t>
      </w:r>
      <w:r w:rsidRPr="00B05FFE">
        <w:rPr>
          <w:rFonts w:ascii="Times New Roman" w:eastAsia="仿宋_GB2312" w:hAnsi="Times New Roman" w:hint="eastAsia"/>
          <w:color w:val="000000"/>
          <w:sz w:val="21"/>
          <w:szCs w:val="21"/>
        </w:rPr>
        <w:t>：</w:t>
      </w:r>
      <w:r w:rsidRPr="00B05FFE">
        <w:rPr>
          <w:rFonts w:ascii="Times New Roman" w:eastAsia="仿宋_GB2312" w:hAnsi="Times New Roman"/>
          <w:color w:val="000000"/>
          <w:sz w:val="21"/>
          <w:szCs w:val="21"/>
        </w:rPr>
        <w:t>Building Integrated PV</w:t>
      </w:r>
    </w:p>
  </w:footnote>
  <w:footnote w:id="5">
    <w:p w:rsidR="00910558" w:rsidRPr="00582492" w:rsidRDefault="00910558" w:rsidP="002A230B">
      <w:pPr>
        <w:pStyle w:val="a9"/>
        <w:rPr>
          <w:rFonts w:ascii="Times New Roman" w:hAnsi="Times New Roman"/>
          <w:sz w:val="21"/>
          <w:szCs w:val="21"/>
        </w:rPr>
      </w:pPr>
      <w:r w:rsidRPr="00582492">
        <w:rPr>
          <w:rStyle w:val="ab"/>
          <w:rFonts w:ascii="Times New Roman" w:hAnsi="Times New Roman"/>
          <w:sz w:val="21"/>
          <w:szCs w:val="21"/>
          <w:vertAlign w:val="baseline"/>
        </w:rPr>
        <w:footnoteRef/>
      </w:r>
      <w:r w:rsidRPr="00582492">
        <w:rPr>
          <w:rFonts w:ascii="Times New Roman" w:hAnsi="Times New Roman"/>
          <w:sz w:val="21"/>
          <w:szCs w:val="21"/>
        </w:rPr>
        <w:t xml:space="preserve"> CPS: Cyber-Physical System</w:t>
      </w:r>
    </w:p>
  </w:footnote>
  <w:footnote w:id="6">
    <w:p w:rsidR="00910558" w:rsidRPr="00582492" w:rsidRDefault="00910558" w:rsidP="002A230B">
      <w:pPr>
        <w:pStyle w:val="a9"/>
      </w:pPr>
      <w:r w:rsidRPr="00582492">
        <w:rPr>
          <w:rStyle w:val="ab"/>
          <w:rFonts w:ascii="Times New Roman" w:hAnsi="Times New Roman"/>
          <w:sz w:val="21"/>
          <w:szCs w:val="21"/>
          <w:vertAlign w:val="baseline"/>
        </w:rPr>
        <w:footnoteRef/>
      </w:r>
      <w:r>
        <w:rPr>
          <w:rFonts w:ascii="Times New Roman" w:eastAsia="仿宋_GB2312" w:hAnsi="Times New Roman" w:hint="eastAsia"/>
          <w:bCs/>
          <w:sz w:val="21"/>
          <w:szCs w:val="21"/>
        </w:rPr>
        <w:t xml:space="preserve"> </w:t>
      </w:r>
      <w:r w:rsidRPr="00582492">
        <w:rPr>
          <w:rFonts w:ascii="Times New Roman" w:eastAsia="仿宋_GB2312" w:hAnsi="Times New Roman"/>
          <w:bCs/>
          <w:sz w:val="21"/>
          <w:szCs w:val="21"/>
        </w:rPr>
        <w:t>DPS</w:t>
      </w:r>
      <w:r>
        <w:rPr>
          <w:rFonts w:ascii="Times New Roman" w:eastAsia="仿宋_GB2312" w:hAnsi="Times New Roman" w:hint="eastAsia"/>
          <w:bCs/>
          <w:sz w:val="21"/>
          <w:szCs w:val="21"/>
        </w:rPr>
        <w:t>:</w:t>
      </w:r>
      <w:r w:rsidRPr="00582492">
        <w:rPr>
          <w:rFonts w:ascii="Times New Roman" w:eastAsia="仿宋_GB2312" w:hAnsi="Times New Roman"/>
          <w:bCs/>
          <w:sz w:val="21"/>
          <w:szCs w:val="21"/>
        </w:rPr>
        <w:t xml:space="preserve"> Digital Plant System</w:t>
      </w:r>
    </w:p>
  </w:footnote>
  <w:footnote w:id="7">
    <w:p w:rsidR="00910558" w:rsidRPr="00E97296" w:rsidRDefault="00910558" w:rsidP="002A230B">
      <w:pPr>
        <w:pStyle w:val="a9"/>
        <w:rPr>
          <w:rFonts w:ascii="Times New Roman" w:hAnsi="Times New Roman"/>
          <w:sz w:val="21"/>
          <w:szCs w:val="21"/>
        </w:rPr>
      </w:pPr>
      <w:r w:rsidRPr="00E97296">
        <w:rPr>
          <w:rStyle w:val="ab"/>
          <w:rFonts w:ascii="Times New Roman" w:hAnsi="Times New Roman"/>
          <w:sz w:val="21"/>
          <w:szCs w:val="21"/>
          <w:vertAlign w:val="baseline"/>
        </w:rPr>
        <w:footnoteRef/>
      </w:r>
      <w:r>
        <w:rPr>
          <w:rFonts w:ascii="Times New Roman" w:eastAsia="仿宋_GB2312" w:hAnsi="Times New Roman" w:hint="eastAsia"/>
          <w:color w:val="000000"/>
          <w:sz w:val="21"/>
          <w:szCs w:val="21"/>
        </w:rPr>
        <w:t xml:space="preserve"> </w:t>
      </w:r>
      <w:r w:rsidRPr="00B05FFE">
        <w:rPr>
          <w:rFonts w:ascii="Times New Roman" w:eastAsia="仿宋_GB2312" w:hAnsi="Times New Roman"/>
          <w:color w:val="000000"/>
          <w:sz w:val="21"/>
          <w:szCs w:val="21"/>
        </w:rPr>
        <w:t>MEMS: Micro-Electro-Mechanical System</w:t>
      </w:r>
    </w:p>
  </w:footnote>
  <w:footnote w:id="8">
    <w:p w:rsidR="00910558" w:rsidRPr="003C7D7B" w:rsidRDefault="00910558" w:rsidP="00051288">
      <w:pPr>
        <w:pStyle w:val="a9"/>
        <w:rPr>
          <w:rFonts w:ascii="Times New Roman" w:hAnsi="Times New Roman"/>
          <w:sz w:val="21"/>
          <w:szCs w:val="21"/>
        </w:rPr>
      </w:pPr>
      <w:r w:rsidRPr="003C7D7B">
        <w:rPr>
          <w:rStyle w:val="ab"/>
          <w:rFonts w:ascii="Times New Roman" w:hAnsi="Times New Roman"/>
          <w:sz w:val="21"/>
          <w:szCs w:val="21"/>
          <w:vertAlign w:val="baseline"/>
        </w:rPr>
        <w:footnoteRef/>
      </w:r>
      <w:r>
        <w:rPr>
          <w:rFonts w:ascii="Times New Roman" w:hAnsi="Times New Roman" w:hint="eastAsia"/>
          <w:sz w:val="21"/>
          <w:szCs w:val="21"/>
        </w:rPr>
        <w:t xml:space="preserve"> </w:t>
      </w:r>
      <w:r w:rsidRPr="003C7D7B">
        <w:rPr>
          <w:rFonts w:ascii="Times New Roman" w:hAnsi="Times New Roman"/>
          <w:sz w:val="21"/>
          <w:szCs w:val="21"/>
        </w:rPr>
        <w:t xml:space="preserve">VOCs: </w:t>
      </w:r>
      <w:r>
        <w:rPr>
          <w:rFonts w:ascii="Times New Roman" w:hAnsi="Times New Roman" w:hint="eastAsia"/>
          <w:sz w:val="21"/>
          <w:szCs w:val="21"/>
        </w:rPr>
        <w:t>V</w:t>
      </w:r>
      <w:r w:rsidRPr="003C7D7B">
        <w:rPr>
          <w:rFonts w:ascii="Times New Roman" w:hAnsi="Times New Roman"/>
          <w:sz w:val="21"/>
          <w:szCs w:val="21"/>
        </w:rPr>
        <w:t xml:space="preserve">olatile </w:t>
      </w:r>
      <w:r>
        <w:rPr>
          <w:rFonts w:ascii="Times New Roman" w:hAnsi="Times New Roman" w:hint="eastAsia"/>
          <w:sz w:val="21"/>
          <w:szCs w:val="21"/>
        </w:rPr>
        <w:t>O</w:t>
      </w:r>
      <w:r w:rsidRPr="003C7D7B">
        <w:rPr>
          <w:rFonts w:ascii="Times New Roman" w:hAnsi="Times New Roman"/>
          <w:sz w:val="21"/>
          <w:szCs w:val="21"/>
        </w:rPr>
        <w:t xml:space="preserve">rganic </w:t>
      </w:r>
      <w:r>
        <w:rPr>
          <w:rFonts w:ascii="Times New Roman" w:hAnsi="Times New Roman" w:hint="eastAsia"/>
          <w:sz w:val="21"/>
          <w:szCs w:val="21"/>
        </w:rPr>
        <w:t>C</w:t>
      </w:r>
      <w:r w:rsidRPr="003C7D7B">
        <w:rPr>
          <w:rFonts w:ascii="Times New Roman" w:hAnsi="Times New Roman"/>
          <w:sz w:val="21"/>
          <w:szCs w:val="21"/>
        </w:rPr>
        <w:t>ompounds</w:t>
      </w:r>
    </w:p>
  </w:footnote>
  <w:footnote w:id="9">
    <w:p w:rsidR="00910558" w:rsidRPr="00582492" w:rsidRDefault="00910558" w:rsidP="0055303E">
      <w:pPr>
        <w:pStyle w:val="a9"/>
        <w:rPr>
          <w:rFonts w:ascii="Times New Roman" w:hAnsi="Times New Roman"/>
          <w:sz w:val="21"/>
          <w:szCs w:val="21"/>
        </w:rPr>
      </w:pPr>
      <w:r w:rsidRPr="00582492">
        <w:rPr>
          <w:rStyle w:val="ab"/>
          <w:rFonts w:ascii="Times New Roman" w:hAnsi="Times New Roman"/>
          <w:sz w:val="21"/>
          <w:szCs w:val="21"/>
          <w:vertAlign w:val="baseline"/>
        </w:rPr>
        <w:footnoteRef/>
      </w:r>
      <w:r w:rsidRPr="00582492">
        <w:rPr>
          <w:rFonts w:ascii="Times New Roman" w:hAnsi="Times New Roman"/>
          <w:sz w:val="21"/>
          <w:szCs w:val="21"/>
        </w:rPr>
        <w:t xml:space="preserve"> CERN</w:t>
      </w:r>
      <w:r w:rsidRPr="00582492">
        <w:rPr>
          <w:rFonts w:ascii="Times New Roman" w:hAnsi="Times New Roman"/>
          <w:sz w:val="21"/>
          <w:szCs w:val="21"/>
        </w:rPr>
        <w:t>：</w:t>
      </w:r>
      <w:r w:rsidRPr="00582492">
        <w:rPr>
          <w:rFonts w:ascii="Times New Roman" w:hAnsi="Times New Roman"/>
          <w:sz w:val="21"/>
          <w:szCs w:val="21"/>
        </w:rPr>
        <w:t>Chinese Ecosystem Research Network</w:t>
      </w:r>
    </w:p>
  </w:footnote>
  <w:footnote w:id="10">
    <w:p w:rsidR="00910558" w:rsidRDefault="00910558" w:rsidP="00C16B34">
      <w:pPr>
        <w:pStyle w:val="a9"/>
      </w:pPr>
      <w:r w:rsidRPr="006047A5">
        <w:rPr>
          <w:rFonts w:ascii="Times New Roman" w:hAnsi="Times New Roman"/>
          <w:sz w:val="21"/>
          <w:szCs w:val="21"/>
        </w:rPr>
        <w:footnoteRef/>
      </w:r>
      <w:r>
        <w:rPr>
          <w:rFonts w:ascii="Times New Roman" w:hAnsi="Times New Roman" w:hint="eastAsia"/>
          <w:sz w:val="21"/>
          <w:szCs w:val="21"/>
        </w:rPr>
        <w:t xml:space="preserve"> STS</w:t>
      </w:r>
      <w:r>
        <w:rPr>
          <w:rFonts w:ascii="Times New Roman" w:hAnsi="Times New Roman" w:hint="eastAsia"/>
          <w:sz w:val="21"/>
          <w:szCs w:val="21"/>
        </w:rPr>
        <w:t>：</w:t>
      </w:r>
      <w:r>
        <w:rPr>
          <w:rFonts w:ascii="Times New Roman" w:hAnsi="Times New Roman" w:hint="eastAsia"/>
          <w:sz w:val="21"/>
          <w:szCs w:val="21"/>
        </w:rPr>
        <w:t>Science and Technology Service Network</w:t>
      </w:r>
    </w:p>
  </w:footnote>
  <w:footnote w:id="11">
    <w:p w:rsidR="00910558" w:rsidRPr="00B05FFE" w:rsidRDefault="00910558">
      <w:pPr>
        <w:pStyle w:val="a9"/>
        <w:rPr>
          <w:rFonts w:ascii="Times New Roman" w:hAnsi="Times New Roman"/>
          <w:color w:val="000000"/>
          <w:sz w:val="21"/>
          <w:szCs w:val="21"/>
        </w:rPr>
      </w:pPr>
      <w:r w:rsidRPr="00B05FFE">
        <w:rPr>
          <w:rStyle w:val="ab"/>
          <w:rFonts w:ascii="Times New Roman" w:hAnsi="Times New Roman"/>
          <w:color w:val="000000"/>
          <w:sz w:val="21"/>
          <w:szCs w:val="21"/>
          <w:vertAlign w:val="baseline"/>
        </w:rPr>
        <w:footnoteRef/>
      </w:r>
      <w:r w:rsidRPr="00B05FFE">
        <w:rPr>
          <w:rFonts w:ascii="Times New Roman" w:hAnsi="Times New Roman"/>
          <w:color w:val="000000"/>
          <w:sz w:val="21"/>
          <w:szCs w:val="21"/>
        </w:rPr>
        <w:t xml:space="preserve"> NGB</w:t>
      </w:r>
      <w:r w:rsidRPr="00B05FFE">
        <w:rPr>
          <w:rFonts w:ascii="Times New Roman" w:hAnsi="Times New Roman"/>
          <w:color w:val="000000"/>
          <w:sz w:val="21"/>
          <w:szCs w:val="21"/>
        </w:rPr>
        <w:t>：</w:t>
      </w:r>
      <w:r w:rsidRPr="00B05FFE">
        <w:rPr>
          <w:rFonts w:ascii="Times New Roman" w:hAnsi="Times New Roman"/>
          <w:color w:val="000000"/>
          <w:sz w:val="21"/>
          <w:szCs w:val="21"/>
        </w:rPr>
        <w:t>Next Generation Broadcasting Network</w:t>
      </w:r>
    </w:p>
  </w:footnote>
  <w:footnote w:id="12">
    <w:p w:rsidR="00910558" w:rsidRPr="00E36566" w:rsidRDefault="00910558" w:rsidP="00E36566">
      <w:pPr>
        <w:pStyle w:val="a9"/>
        <w:rPr>
          <w:rFonts w:ascii="Times New Roman" w:hAnsi="Times New Roman"/>
          <w:sz w:val="21"/>
          <w:szCs w:val="21"/>
        </w:rPr>
      </w:pPr>
      <w:r w:rsidRPr="00B05FFE">
        <w:rPr>
          <w:rStyle w:val="ab"/>
          <w:rFonts w:ascii="Times New Roman" w:hAnsi="Times New Roman"/>
          <w:color w:val="000000"/>
          <w:sz w:val="21"/>
          <w:szCs w:val="21"/>
          <w:vertAlign w:val="baseline"/>
        </w:rPr>
        <w:footnoteRef/>
      </w:r>
      <w:r w:rsidRPr="00B05FFE">
        <w:rPr>
          <w:rFonts w:ascii="Times New Roman" w:hAnsi="Times New Roman"/>
          <w:color w:val="000000"/>
          <w:sz w:val="21"/>
          <w:szCs w:val="21"/>
        </w:rPr>
        <w:t xml:space="preserve"> IP</w:t>
      </w:r>
      <w:r>
        <w:rPr>
          <w:rFonts w:ascii="Times New Roman" w:hAnsi="Times New Roman" w:hint="eastAsia"/>
          <w:color w:val="000000"/>
          <w:sz w:val="21"/>
          <w:szCs w:val="21"/>
        </w:rPr>
        <w:t>v</w:t>
      </w:r>
      <w:r w:rsidRPr="00B05FFE">
        <w:rPr>
          <w:rFonts w:ascii="Times New Roman" w:hAnsi="Times New Roman"/>
          <w:color w:val="000000"/>
          <w:sz w:val="21"/>
          <w:szCs w:val="21"/>
        </w:rPr>
        <w:t>6</w:t>
      </w:r>
      <w:r w:rsidRPr="00B05FFE">
        <w:rPr>
          <w:rFonts w:ascii="Times New Roman" w:hAnsi="Times New Roman"/>
          <w:color w:val="000000"/>
          <w:sz w:val="21"/>
          <w:szCs w:val="21"/>
        </w:rPr>
        <w:t>：</w:t>
      </w:r>
      <w:r>
        <w:rPr>
          <w:rFonts w:ascii="Times New Roman" w:hAnsi="Times New Roman"/>
          <w:color w:val="000000"/>
          <w:sz w:val="21"/>
          <w:szCs w:val="21"/>
          <w:shd w:val="clear" w:color="auto" w:fill="FFFFFF"/>
        </w:rPr>
        <w:t xml:space="preserve">Internet Protocol </w:t>
      </w:r>
      <w:r>
        <w:rPr>
          <w:rFonts w:ascii="Times New Roman" w:hAnsi="Times New Roman" w:hint="eastAsia"/>
          <w:color w:val="000000"/>
          <w:sz w:val="21"/>
          <w:szCs w:val="21"/>
          <w:shd w:val="clear" w:color="auto" w:fill="FFFFFF"/>
        </w:rPr>
        <w:t>v</w:t>
      </w:r>
      <w:r w:rsidRPr="00B05FFE">
        <w:rPr>
          <w:rFonts w:ascii="Times New Roman" w:hAnsi="Times New Roman"/>
          <w:color w:val="000000"/>
          <w:sz w:val="21"/>
          <w:szCs w:val="21"/>
          <w:shd w:val="clear" w:color="auto" w:fill="FFFFFF"/>
        </w:rPr>
        <w:t>ersion 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B51B7"/>
    <w:multiLevelType w:val="hybridMultilevel"/>
    <w:tmpl w:val="BE6CE6E6"/>
    <w:lvl w:ilvl="0" w:tplc="AAA27DF0">
      <w:numFmt w:val="bullet"/>
      <w:lvlText w:val="•"/>
      <w:lvlJc w:val="left"/>
      <w:pPr>
        <w:ind w:left="620" w:hanging="420"/>
      </w:pPr>
      <w:rPr>
        <w:rFonts w:ascii="仿宋_GB2312" w:eastAsia="仿宋_GB2312" w:hAnsi="Times New Roman" w:cs="Times New Roman" w:hint="eastAsia"/>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nsid w:val="13740748"/>
    <w:multiLevelType w:val="hybridMultilevel"/>
    <w:tmpl w:val="23C6D126"/>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
    <w:nsid w:val="251721A4"/>
    <w:multiLevelType w:val="hybridMultilevel"/>
    <w:tmpl w:val="327C3E7A"/>
    <w:lvl w:ilvl="0" w:tplc="52D29EA2">
      <w:start w:val="1"/>
      <w:numFmt w:val="decimal"/>
      <w:lvlText w:val="%1."/>
      <w:lvlJc w:val="left"/>
      <w:pPr>
        <w:ind w:left="420" w:hanging="420"/>
      </w:pPr>
      <w:rPr>
        <w:rFonts w:hint="eastAsia"/>
      </w:rPr>
    </w:lvl>
    <w:lvl w:ilvl="1" w:tplc="5FE68608">
      <w:start w:val="1"/>
      <w:numFmt w:val="decimal"/>
      <w:lvlText w:val="%2."/>
      <w:lvlJc w:val="left"/>
      <w:pPr>
        <w:ind w:left="1330" w:hanging="91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5FD06A6"/>
    <w:multiLevelType w:val="hybridMultilevel"/>
    <w:tmpl w:val="6072800A"/>
    <w:lvl w:ilvl="0" w:tplc="AA46E6F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A4F1D"/>
    <w:multiLevelType w:val="hybridMultilevel"/>
    <w:tmpl w:val="EC088EB0"/>
    <w:lvl w:ilvl="0" w:tplc="BCAC8F40">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2C5D199A"/>
    <w:multiLevelType w:val="hybridMultilevel"/>
    <w:tmpl w:val="A0600180"/>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6">
    <w:nsid w:val="3E701FFB"/>
    <w:multiLevelType w:val="hybridMultilevel"/>
    <w:tmpl w:val="47A4C3D0"/>
    <w:lvl w:ilvl="0" w:tplc="7648134A">
      <w:start w:val="1"/>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7">
    <w:nsid w:val="417200BF"/>
    <w:multiLevelType w:val="hybridMultilevel"/>
    <w:tmpl w:val="BCA0BFE8"/>
    <w:lvl w:ilvl="0" w:tplc="C9F0711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C6C0C86"/>
    <w:multiLevelType w:val="hybridMultilevel"/>
    <w:tmpl w:val="07BAC506"/>
    <w:lvl w:ilvl="0" w:tplc="1F64B018">
      <w:start w:val="1"/>
      <w:numFmt w:val="decimal"/>
      <w:lvlText w:val="（%1）"/>
      <w:lvlJc w:val="left"/>
      <w:pPr>
        <w:ind w:left="1800" w:hanging="1240"/>
      </w:pPr>
      <w:rPr>
        <w:rFonts w:hint="default"/>
      </w:rPr>
    </w:lvl>
    <w:lvl w:ilvl="1" w:tplc="04090019" w:tentative="1">
      <w:start w:val="1"/>
      <w:numFmt w:val="lowerLetter"/>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9">
    <w:nsid w:val="4F412901"/>
    <w:multiLevelType w:val="hybridMultilevel"/>
    <w:tmpl w:val="AF1A011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56FF62B"/>
    <w:multiLevelType w:val="singleLevel"/>
    <w:tmpl w:val="556FF62B"/>
    <w:lvl w:ilvl="0">
      <w:start w:val="2"/>
      <w:numFmt w:val="decimal"/>
      <w:suff w:val="nothing"/>
      <w:lvlText w:val="（%1）"/>
      <w:lvlJc w:val="left"/>
    </w:lvl>
  </w:abstractNum>
  <w:abstractNum w:abstractNumId="11">
    <w:nsid w:val="56A009AF"/>
    <w:multiLevelType w:val="hybridMultilevel"/>
    <w:tmpl w:val="48CAE3E4"/>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61A669D1"/>
    <w:multiLevelType w:val="hybridMultilevel"/>
    <w:tmpl w:val="90EE859C"/>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3">
    <w:nsid w:val="69AA6276"/>
    <w:multiLevelType w:val="hybridMultilevel"/>
    <w:tmpl w:val="4D2E2B34"/>
    <w:lvl w:ilvl="0" w:tplc="52D29EA2">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6F043193"/>
    <w:multiLevelType w:val="hybridMultilevel"/>
    <w:tmpl w:val="05BA21C4"/>
    <w:lvl w:ilvl="0" w:tplc="AAA27DF0">
      <w:numFmt w:val="bullet"/>
      <w:lvlText w:val="•"/>
      <w:lvlJc w:val="left"/>
      <w:pPr>
        <w:ind w:left="620" w:hanging="420"/>
      </w:pPr>
      <w:rPr>
        <w:rFonts w:ascii="仿宋_GB2312" w:eastAsia="仿宋_GB2312" w:hAnsi="Times New Roman" w:cs="Times New Roman" w:hint="eastAsia"/>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nsid w:val="70BD63C1"/>
    <w:multiLevelType w:val="hybridMultilevel"/>
    <w:tmpl w:val="83942AAE"/>
    <w:lvl w:ilvl="0" w:tplc="04090011">
      <w:start w:val="1"/>
      <w:numFmt w:val="decimal"/>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6">
    <w:nsid w:val="717141BE"/>
    <w:multiLevelType w:val="hybridMultilevel"/>
    <w:tmpl w:val="BE38FCA2"/>
    <w:lvl w:ilvl="0" w:tplc="391EA3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33C1453"/>
    <w:multiLevelType w:val="hybridMultilevel"/>
    <w:tmpl w:val="C84496FA"/>
    <w:lvl w:ilvl="0" w:tplc="768C730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F507EEA"/>
    <w:multiLevelType w:val="hybridMultilevel"/>
    <w:tmpl w:val="5C3857D0"/>
    <w:lvl w:ilvl="0" w:tplc="539AB99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5"/>
  </w:num>
  <w:num w:numId="3">
    <w:abstractNumId w:val="5"/>
  </w:num>
  <w:num w:numId="4">
    <w:abstractNumId w:val="12"/>
  </w:num>
  <w:num w:numId="5">
    <w:abstractNumId w:val="1"/>
  </w:num>
  <w:num w:numId="6">
    <w:abstractNumId w:val="0"/>
  </w:num>
  <w:num w:numId="7">
    <w:abstractNumId w:val="14"/>
  </w:num>
  <w:num w:numId="8">
    <w:abstractNumId w:val="6"/>
  </w:num>
  <w:num w:numId="9">
    <w:abstractNumId w:val="4"/>
  </w:num>
  <w:num w:numId="10">
    <w:abstractNumId w:val="10"/>
  </w:num>
  <w:num w:numId="11">
    <w:abstractNumId w:val="8"/>
  </w:num>
  <w:num w:numId="12">
    <w:abstractNumId w:val="9"/>
  </w:num>
  <w:num w:numId="13">
    <w:abstractNumId w:val="2"/>
  </w:num>
  <w:num w:numId="14">
    <w:abstractNumId w:val="13"/>
  </w:num>
  <w:num w:numId="15">
    <w:abstractNumId w:val="3"/>
  </w:num>
  <w:num w:numId="16">
    <w:abstractNumId w:val="16"/>
  </w:num>
  <w:num w:numId="17">
    <w:abstractNumId w:val="7"/>
  </w:num>
  <w:num w:numId="18">
    <w:abstractNumId w:val="17"/>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52E6"/>
    <w:rsid w:val="00000616"/>
    <w:rsid w:val="00000722"/>
    <w:rsid w:val="00000D8F"/>
    <w:rsid w:val="00001C96"/>
    <w:rsid w:val="000025F8"/>
    <w:rsid w:val="00002F9C"/>
    <w:rsid w:val="0000375F"/>
    <w:rsid w:val="0000380A"/>
    <w:rsid w:val="000044F6"/>
    <w:rsid w:val="000059A9"/>
    <w:rsid w:val="00005EE1"/>
    <w:rsid w:val="000064BF"/>
    <w:rsid w:val="00006899"/>
    <w:rsid w:val="0000728D"/>
    <w:rsid w:val="000075C5"/>
    <w:rsid w:val="00007689"/>
    <w:rsid w:val="00007E9B"/>
    <w:rsid w:val="0001250A"/>
    <w:rsid w:val="000129D3"/>
    <w:rsid w:val="00013126"/>
    <w:rsid w:val="0001425C"/>
    <w:rsid w:val="00014AD5"/>
    <w:rsid w:val="00014CB2"/>
    <w:rsid w:val="00014F13"/>
    <w:rsid w:val="00015ED1"/>
    <w:rsid w:val="0001685F"/>
    <w:rsid w:val="00016A78"/>
    <w:rsid w:val="00020741"/>
    <w:rsid w:val="00020D6A"/>
    <w:rsid w:val="0002144C"/>
    <w:rsid w:val="000220E9"/>
    <w:rsid w:val="000221B5"/>
    <w:rsid w:val="000223C2"/>
    <w:rsid w:val="00022A79"/>
    <w:rsid w:val="0002353B"/>
    <w:rsid w:val="00024261"/>
    <w:rsid w:val="00027E7F"/>
    <w:rsid w:val="00027FD9"/>
    <w:rsid w:val="000308DE"/>
    <w:rsid w:val="00032609"/>
    <w:rsid w:val="00033C17"/>
    <w:rsid w:val="00034145"/>
    <w:rsid w:val="00034640"/>
    <w:rsid w:val="00034A4B"/>
    <w:rsid w:val="00035AA1"/>
    <w:rsid w:val="00035F49"/>
    <w:rsid w:val="00037010"/>
    <w:rsid w:val="00037FB6"/>
    <w:rsid w:val="000401C2"/>
    <w:rsid w:val="00040FFC"/>
    <w:rsid w:val="000434F1"/>
    <w:rsid w:val="00044308"/>
    <w:rsid w:val="000446A4"/>
    <w:rsid w:val="00044AB2"/>
    <w:rsid w:val="000454BC"/>
    <w:rsid w:val="00045C63"/>
    <w:rsid w:val="000466E8"/>
    <w:rsid w:val="00046E88"/>
    <w:rsid w:val="00050745"/>
    <w:rsid w:val="00051288"/>
    <w:rsid w:val="00053001"/>
    <w:rsid w:val="00053C5B"/>
    <w:rsid w:val="00053F34"/>
    <w:rsid w:val="00054AAE"/>
    <w:rsid w:val="00054C46"/>
    <w:rsid w:val="00056785"/>
    <w:rsid w:val="0006066D"/>
    <w:rsid w:val="00060D8A"/>
    <w:rsid w:val="000626B1"/>
    <w:rsid w:val="000668E0"/>
    <w:rsid w:val="000673FF"/>
    <w:rsid w:val="000701AC"/>
    <w:rsid w:val="0007105F"/>
    <w:rsid w:val="0007336B"/>
    <w:rsid w:val="00073D64"/>
    <w:rsid w:val="00073F3B"/>
    <w:rsid w:val="00074588"/>
    <w:rsid w:val="00074D37"/>
    <w:rsid w:val="00075655"/>
    <w:rsid w:val="0008093D"/>
    <w:rsid w:val="000809CA"/>
    <w:rsid w:val="000831C8"/>
    <w:rsid w:val="00083BAF"/>
    <w:rsid w:val="0008464B"/>
    <w:rsid w:val="00084655"/>
    <w:rsid w:val="00084805"/>
    <w:rsid w:val="000851F8"/>
    <w:rsid w:val="00085837"/>
    <w:rsid w:val="00090EAB"/>
    <w:rsid w:val="0009180D"/>
    <w:rsid w:val="000930D9"/>
    <w:rsid w:val="000935C4"/>
    <w:rsid w:val="000939E9"/>
    <w:rsid w:val="00093B63"/>
    <w:rsid w:val="00094614"/>
    <w:rsid w:val="00095822"/>
    <w:rsid w:val="000958FF"/>
    <w:rsid w:val="00096373"/>
    <w:rsid w:val="00096FAC"/>
    <w:rsid w:val="00097263"/>
    <w:rsid w:val="0009782D"/>
    <w:rsid w:val="00097AC4"/>
    <w:rsid w:val="000A09BA"/>
    <w:rsid w:val="000A1838"/>
    <w:rsid w:val="000A2738"/>
    <w:rsid w:val="000A3AEB"/>
    <w:rsid w:val="000A4202"/>
    <w:rsid w:val="000A4E5A"/>
    <w:rsid w:val="000A768E"/>
    <w:rsid w:val="000A769A"/>
    <w:rsid w:val="000B0CDF"/>
    <w:rsid w:val="000B1C3C"/>
    <w:rsid w:val="000B2440"/>
    <w:rsid w:val="000B3348"/>
    <w:rsid w:val="000B36D7"/>
    <w:rsid w:val="000B60B5"/>
    <w:rsid w:val="000B6BD1"/>
    <w:rsid w:val="000B6E7C"/>
    <w:rsid w:val="000B709B"/>
    <w:rsid w:val="000B76A4"/>
    <w:rsid w:val="000C026B"/>
    <w:rsid w:val="000C1D97"/>
    <w:rsid w:val="000C2026"/>
    <w:rsid w:val="000C4637"/>
    <w:rsid w:val="000C4C86"/>
    <w:rsid w:val="000C5E4F"/>
    <w:rsid w:val="000C5FD4"/>
    <w:rsid w:val="000C699F"/>
    <w:rsid w:val="000C77DA"/>
    <w:rsid w:val="000D1994"/>
    <w:rsid w:val="000D1ACE"/>
    <w:rsid w:val="000D2002"/>
    <w:rsid w:val="000D46AC"/>
    <w:rsid w:val="000D46D6"/>
    <w:rsid w:val="000D4BD5"/>
    <w:rsid w:val="000D4FE5"/>
    <w:rsid w:val="000D5868"/>
    <w:rsid w:val="000E0F0C"/>
    <w:rsid w:val="000E19C7"/>
    <w:rsid w:val="000E23F2"/>
    <w:rsid w:val="000E2AC9"/>
    <w:rsid w:val="000E4C6F"/>
    <w:rsid w:val="000E4F84"/>
    <w:rsid w:val="000E5EB5"/>
    <w:rsid w:val="000E7877"/>
    <w:rsid w:val="000E7E90"/>
    <w:rsid w:val="000F3211"/>
    <w:rsid w:val="000F3A4C"/>
    <w:rsid w:val="000F4236"/>
    <w:rsid w:val="000F5C5A"/>
    <w:rsid w:val="000F7757"/>
    <w:rsid w:val="000F780A"/>
    <w:rsid w:val="00100962"/>
    <w:rsid w:val="00100977"/>
    <w:rsid w:val="00100CA5"/>
    <w:rsid w:val="001013CF"/>
    <w:rsid w:val="00101CD2"/>
    <w:rsid w:val="00102713"/>
    <w:rsid w:val="00102C43"/>
    <w:rsid w:val="001052E5"/>
    <w:rsid w:val="0010754A"/>
    <w:rsid w:val="00107E42"/>
    <w:rsid w:val="00107FB9"/>
    <w:rsid w:val="00110740"/>
    <w:rsid w:val="00110E2D"/>
    <w:rsid w:val="00111646"/>
    <w:rsid w:val="001117F3"/>
    <w:rsid w:val="0011214C"/>
    <w:rsid w:val="00114A0E"/>
    <w:rsid w:val="00116672"/>
    <w:rsid w:val="001166F3"/>
    <w:rsid w:val="001172AE"/>
    <w:rsid w:val="00121780"/>
    <w:rsid w:val="0012191D"/>
    <w:rsid w:val="00121F7B"/>
    <w:rsid w:val="00122120"/>
    <w:rsid w:val="0012256E"/>
    <w:rsid w:val="0012421F"/>
    <w:rsid w:val="001242C9"/>
    <w:rsid w:val="001248F2"/>
    <w:rsid w:val="00124B06"/>
    <w:rsid w:val="00126852"/>
    <w:rsid w:val="001277BB"/>
    <w:rsid w:val="001308D3"/>
    <w:rsid w:val="0013156B"/>
    <w:rsid w:val="00131C90"/>
    <w:rsid w:val="0013394E"/>
    <w:rsid w:val="001341E8"/>
    <w:rsid w:val="0013647B"/>
    <w:rsid w:val="00137F8C"/>
    <w:rsid w:val="001400AC"/>
    <w:rsid w:val="00142E55"/>
    <w:rsid w:val="00145124"/>
    <w:rsid w:val="00145C6C"/>
    <w:rsid w:val="00146C23"/>
    <w:rsid w:val="00147EAE"/>
    <w:rsid w:val="001504E2"/>
    <w:rsid w:val="00150EC2"/>
    <w:rsid w:val="00151B7C"/>
    <w:rsid w:val="00152FD8"/>
    <w:rsid w:val="00153559"/>
    <w:rsid w:val="001547DB"/>
    <w:rsid w:val="00155AB7"/>
    <w:rsid w:val="00155D53"/>
    <w:rsid w:val="0015658F"/>
    <w:rsid w:val="00156790"/>
    <w:rsid w:val="001571FC"/>
    <w:rsid w:val="00157EEC"/>
    <w:rsid w:val="0016058B"/>
    <w:rsid w:val="00163A1C"/>
    <w:rsid w:val="001656CD"/>
    <w:rsid w:val="00166CC8"/>
    <w:rsid w:val="00170061"/>
    <w:rsid w:val="00170A30"/>
    <w:rsid w:val="00170A39"/>
    <w:rsid w:val="0017121C"/>
    <w:rsid w:val="00171B11"/>
    <w:rsid w:val="001738F1"/>
    <w:rsid w:val="001739BA"/>
    <w:rsid w:val="00173A9D"/>
    <w:rsid w:val="00173DE5"/>
    <w:rsid w:val="00175799"/>
    <w:rsid w:val="0017782E"/>
    <w:rsid w:val="00177B5F"/>
    <w:rsid w:val="00180DD0"/>
    <w:rsid w:val="00181500"/>
    <w:rsid w:val="001816B7"/>
    <w:rsid w:val="00182C2D"/>
    <w:rsid w:val="00182CC0"/>
    <w:rsid w:val="00183D67"/>
    <w:rsid w:val="00184275"/>
    <w:rsid w:val="001847C5"/>
    <w:rsid w:val="00185A45"/>
    <w:rsid w:val="001861F7"/>
    <w:rsid w:val="00186753"/>
    <w:rsid w:val="001874A4"/>
    <w:rsid w:val="00190ED0"/>
    <w:rsid w:val="0019100A"/>
    <w:rsid w:val="00191878"/>
    <w:rsid w:val="0019383E"/>
    <w:rsid w:val="00193DBD"/>
    <w:rsid w:val="00194DDB"/>
    <w:rsid w:val="0019721D"/>
    <w:rsid w:val="001975A2"/>
    <w:rsid w:val="001A0E4A"/>
    <w:rsid w:val="001A178A"/>
    <w:rsid w:val="001A1B4A"/>
    <w:rsid w:val="001A25FB"/>
    <w:rsid w:val="001A2DB7"/>
    <w:rsid w:val="001A3886"/>
    <w:rsid w:val="001A39F3"/>
    <w:rsid w:val="001A3C9B"/>
    <w:rsid w:val="001A3F90"/>
    <w:rsid w:val="001A4D8F"/>
    <w:rsid w:val="001A5E8A"/>
    <w:rsid w:val="001A613D"/>
    <w:rsid w:val="001A61E2"/>
    <w:rsid w:val="001A71A8"/>
    <w:rsid w:val="001A7FE3"/>
    <w:rsid w:val="001B1939"/>
    <w:rsid w:val="001B1D84"/>
    <w:rsid w:val="001B2979"/>
    <w:rsid w:val="001B5253"/>
    <w:rsid w:val="001B5DC6"/>
    <w:rsid w:val="001B7B79"/>
    <w:rsid w:val="001C17EF"/>
    <w:rsid w:val="001C1A8B"/>
    <w:rsid w:val="001C2584"/>
    <w:rsid w:val="001C3567"/>
    <w:rsid w:val="001C490A"/>
    <w:rsid w:val="001C5139"/>
    <w:rsid w:val="001C76D2"/>
    <w:rsid w:val="001C76D6"/>
    <w:rsid w:val="001C7C6F"/>
    <w:rsid w:val="001D0E53"/>
    <w:rsid w:val="001D281B"/>
    <w:rsid w:val="001D2EDD"/>
    <w:rsid w:val="001D391A"/>
    <w:rsid w:val="001D41A7"/>
    <w:rsid w:val="001D4B04"/>
    <w:rsid w:val="001D4EFC"/>
    <w:rsid w:val="001D770B"/>
    <w:rsid w:val="001D7E6E"/>
    <w:rsid w:val="001E049A"/>
    <w:rsid w:val="001E0CF8"/>
    <w:rsid w:val="001E1A4C"/>
    <w:rsid w:val="001E1C84"/>
    <w:rsid w:val="001E1F09"/>
    <w:rsid w:val="001E2E7E"/>
    <w:rsid w:val="001E3C33"/>
    <w:rsid w:val="001E3DAB"/>
    <w:rsid w:val="001E5DD5"/>
    <w:rsid w:val="001E641A"/>
    <w:rsid w:val="001E66B9"/>
    <w:rsid w:val="001E7019"/>
    <w:rsid w:val="001E762C"/>
    <w:rsid w:val="001E7F95"/>
    <w:rsid w:val="001F3FE9"/>
    <w:rsid w:val="001F404C"/>
    <w:rsid w:val="001F4482"/>
    <w:rsid w:val="001F5BC7"/>
    <w:rsid w:val="001F7C36"/>
    <w:rsid w:val="0020147E"/>
    <w:rsid w:val="0020224B"/>
    <w:rsid w:val="002031A5"/>
    <w:rsid w:val="0020536B"/>
    <w:rsid w:val="00206105"/>
    <w:rsid w:val="00207905"/>
    <w:rsid w:val="002101FA"/>
    <w:rsid w:val="00210F72"/>
    <w:rsid w:val="00212348"/>
    <w:rsid w:val="002124EC"/>
    <w:rsid w:val="002128FD"/>
    <w:rsid w:val="00213080"/>
    <w:rsid w:val="0021350E"/>
    <w:rsid w:val="00214D4D"/>
    <w:rsid w:val="0021545F"/>
    <w:rsid w:val="0021739B"/>
    <w:rsid w:val="00217416"/>
    <w:rsid w:val="00220B07"/>
    <w:rsid w:val="002225D0"/>
    <w:rsid w:val="00223A9D"/>
    <w:rsid w:val="00225BDF"/>
    <w:rsid w:val="00227251"/>
    <w:rsid w:val="002314D3"/>
    <w:rsid w:val="00231CA1"/>
    <w:rsid w:val="0023220F"/>
    <w:rsid w:val="002338F9"/>
    <w:rsid w:val="002353EE"/>
    <w:rsid w:val="00236394"/>
    <w:rsid w:val="00236494"/>
    <w:rsid w:val="00237B3B"/>
    <w:rsid w:val="00240211"/>
    <w:rsid w:val="00240427"/>
    <w:rsid w:val="00241C73"/>
    <w:rsid w:val="002427A5"/>
    <w:rsid w:val="002427CE"/>
    <w:rsid w:val="00242FF9"/>
    <w:rsid w:val="00244A75"/>
    <w:rsid w:val="0024667D"/>
    <w:rsid w:val="002503E5"/>
    <w:rsid w:val="002523E7"/>
    <w:rsid w:val="0025268D"/>
    <w:rsid w:val="00252A46"/>
    <w:rsid w:val="00252A7D"/>
    <w:rsid w:val="00252CB7"/>
    <w:rsid w:val="00252DCD"/>
    <w:rsid w:val="00252FF5"/>
    <w:rsid w:val="002531B5"/>
    <w:rsid w:val="0025331D"/>
    <w:rsid w:val="00253A0D"/>
    <w:rsid w:val="002556C1"/>
    <w:rsid w:val="00255CC5"/>
    <w:rsid w:val="00255D56"/>
    <w:rsid w:val="00256065"/>
    <w:rsid w:val="00260B87"/>
    <w:rsid w:val="0026714C"/>
    <w:rsid w:val="00267176"/>
    <w:rsid w:val="0026772A"/>
    <w:rsid w:val="002677DD"/>
    <w:rsid w:val="002677ED"/>
    <w:rsid w:val="0027226E"/>
    <w:rsid w:val="00272B53"/>
    <w:rsid w:val="00274733"/>
    <w:rsid w:val="00275E77"/>
    <w:rsid w:val="00276671"/>
    <w:rsid w:val="00277E70"/>
    <w:rsid w:val="00280C3F"/>
    <w:rsid w:val="00281DB8"/>
    <w:rsid w:val="0028208E"/>
    <w:rsid w:val="00284382"/>
    <w:rsid w:val="00285170"/>
    <w:rsid w:val="0028728B"/>
    <w:rsid w:val="002912BB"/>
    <w:rsid w:val="0029429C"/>
    <w:rsid w:val="002948A6"/>
    <w:rsid w:val="0029507F"/>
    <w:rsid w:val="00295F8E"/>
    <w:rsid w:val="002963E1"/>
    <w:rsid w:val="00297F0F"/>
    <w:rsid w:val="002A0FA0"/>
    <w:rsid w:val="002A1ED8"/>
    <w:rsid w:val="002A230B"/>
    <w:rsid w:val="002A240A"/>
    <w:rsid w:val="002A2CE9"/>
    <w:rsid w:val="002A4198"/>
    <w:rsid w:val="002A55E8"/>
    <w:rsid w:val="002A7142"/>
    <w:rsid w:val="002A73A8"/>
    <w:rsid w:val="002A77AC"/>
    <w:rsid w:val="002B0AA9"/>
    <w:rsid w:val="002B0D5C"/>
    <w:rsid w:val="002B1A34"/>
    <w:rsid w:val="002B1ABC"/>
    <w:rsid w:val="002B2690"/>
    <w:rsid w:val="002B26A0"/>
    <w:rsid w:val="002B3551"/>
    <w:rsid w:val="002B512E"/>
    <w:rsid w:val="002B513D"/>
    <w:rsid w:val="002B56C4"/>
    <w:rsid w:val="002B6B9B"/>
    <w:rsid w:val="002B7B96"/>
    <w:rsid w:val="002C01E0"/>
    <w:rsid w:val="002C3339"/>
    <w:rsid w:val="002C4E24"/>
    <w:rsid w:val="002C5225"/>
    <w:rsid w:val="002C5A5B"/>
    <w:rsid w:val="002C5BC0"/>
    <w:rsid w:val="002C5D0E"/>
    <w:rsid w:val="002C7C33"/>
    <w:rsid w:val="002D2C71"/>
    <w:rsid w:val="002D4F95"/>
    <w:rsid w:val="002D6269"/>
    <w:rsid w:val="002E1029"/>
    <w:rsid w:val="002E10FA"/>
    <w:rsid w:val="002E156D"/>
    <w:rsid w:val="002E158F"/>
    <w:rsid w:val="002E259E"/>
    <w:rsid w:val="002E26C0"/>
    <w:rsid w:val="002E275A"/>
    <w:rsid w:val="002E3274"/>
    <w:rsid w:val="002E5EAF"/>
    <w:rsid w:val="002E6294"/>
    <w:rsid w:val="002E69F9"/>
    <w:rsid w:val="002E7649"/>
    <w:rsid w:val="002E7FC3"/>
    <w:rsid w:val="002F01CC"/>
    <w:rsid w:val="002F16B8"/>
    <w:rsid w:val="002F193E"/>
    <w:rsid w:val="002F1E5F"/>
    <w:rsid w:val="002F2B7F"/>
    <w:rsid w:val="002F3666"/>
    <w:rsid w:val="002F3F37"/>
    <w:rsid w:val="002F53B8"/>
    <w:rsid w:val="002F6076"/>
    <w:rsid w:val="002F6604"/>
    <w:rsid w:val="00300195"/>
    <w:rsid w:val="00300D0A"/>
    <w:rsid w:val="0030145D"/>
    <w:rsid w:val="003014EF"/>
    <w:rsid w:val="00302170"/>
    <w:rsid w:val="00302D50"/>
    <w:rsid w:val="00302E37"/>
    <w:rsid w:val="00304257"/>
    <w:rsid w:val="00304B5A"/>
    <w:rsid w:val="0030550F"/>
    <w:rsid w:val="0030559D"/>
    <w:rsid w:val="00305D8C"/>
    <w:rsid w:val="00305DB1"/>
    <w:rsid w:val="0030624C"/>
    <w:rsid w:val="00310063"/>
    <w:rsid w:val="003101AD"/>
    <w:rsid w:val="003108A9"/>
    <w:rsid w:val="00310F41"/>
    <w:rsid w:val="00311AF6"/>
    <w:rsid w:val="00311D61"/>
    <w:rsid w:val="00316D22"/>
    <w:rsid w:val="00317305"/>
    <w:rsid w:val="003176B4"/>
    <w:rsid w:val="0032014D"/>
    <w:rsid w:val="003206FA"/>
    <w:rsid w:val="00320B66"/>
    <w:rsid w:val="00321A12"/>
    <w:rsid w:val="00321AE7"/>
    <w:rsid w:val="00322663"/>
    <w:rsid w:val="00322684"/>
    <w:rsid w:val="00323FBF"/>
    <w:rsid w:val="0032403E"/>
    <w:rsid w:val="00324430"/>
    <w:rsid w:val="00325861"/>
    <w:rsid w:val="00325E06"/>
    <w:rsid w:val="003303AA"/>
    <w:rsid w:val="00330883"/>
    <w:rsid w:val="003311E0"/>
    <w:rsid w:val="00331326"/>
    <w:rsid w:val="0033150B"/>
    <w:rsid w:val="00331968"/>
    <w:rsid w:val="003322F6"/>
    <w:rsid w:val="0033490F"/>
    <w:rsid w:val="00334A13"/>
    <w:rsid w:val="00334D08"/>
    <w:rsid w:val="0033544E"/>
    <w:rsid w:val="0033588A"/>
    <w:rsid w:val="00336459"/>
    <w:rsid w:val="00336EF8"/>
    <w:rsid w:val="00337FCF"/>
    <w:rsid w:val="00340B03"/>
    <w:rsid w:val="00341672"/>
    <w:rsid w:val="003426C7"/>
    <w:rsid w:val="00342F76"/>
    <w:rsid w:val="003446E8"/>
    <w:rsid w:val="00345390"/>
    <w:rsid w:val="003454EF"/>
    <w:rsid w:val="00345608"/>
    <w:rsid w:val="00345C6B"/>
    <w:rsid w:val="00346184"/>
    <w:rsid w:val="003476C4"/>
    <w:rsid w:val="00350F5F"/>
    <w:rsid w:val="00350FE8"/>
    <w:rsid w:val="00351D07"/>
    <w:rsid w:val="00352DCF"/>
    <w:rsid w:val="00353979"/>
    <w:rsid w:val="00354168"/>
    <w:rsid w:val="003541FB"/>
    <w:rsid w:val="00354EDD"/>
    <w:rsid w:val="00355093"/>
    <w:rsid w:val="00356140"/>
    <w:rsid w:val="00357B94"/>
    <w:rsid w:val="00360E2F"/>
    <w:rsid w:val="00362B8F"/>
    <w:rsid w:val="00363127"/>
    <w:rsid w:val="003653CC"/>
    <w:rsid w:val="0036651C"/>
    <w:rsid w:val="003672BC"/>
    <w:rsid w:val="003728B2"/>
    <w:rsid w:val="00373889"/>
    <w:rsid w:val="00374A72"/>
    <w:rsid w:val="0037533F"/>
    <w:rsid w:val="00375C29"/>
    <w:rsid w:val="003777FD"/>
    <w:rsid w:val="00380B9D"/>
    <w:rsid w:val="00380BA5"/>
    <w:rsid w:val="003835DD"/>
    <w:rsid w:val="00386975"/>
    <w:rsid w:val="00387A6F"/>
    <w:rsid w:val="00390663"/>
    <w:rsid w:val="003918A3"/>
    <w:rsid w:val="003918F1"/>
    <w:rsid w:val="00392D9C"/>
    <w:rsid w:val="00392DDF"/>
    <w:rsid w:val="00393275"/>
    <w:rsid w:val="00393447"/>
    <w:rsid w:val="003940F4"/>
    <w:rsid w:val="003941A7"/>
    <w:rsid w:val="00395A89"/>
    <w:rsid w:val="00395AA2"/>
    <w:rsid w:val="00395B91"/>
    <w:rsid w:val="00395D63"/>
    <w:rsid w:val="0039752C"/>
    <w:rsid w:val="00397B83"/>
    <w:rsid w:val="003A1865"/>
    <w:rsid w:val="003A1E9B"/>
    <w:rsid w:val="003A2666"/>
    <w:rsid w:val="003A349F"/>
    <w:rsid w:val="003A3D84"/>
    <w:rsid w:val="003A676E"/>
    <w:rsid w:val="003A6FC0"/>
    <w:rsid w:val="003B0D69"/>
    <w:rsid w:val="003B167A"/>
    <w:rsid w:val="003B2437"/>
    <w:rsid w:val="003B5035"/>
    <w:rsid w:val="003B7814"/>
    <w:rsid w:val="003C31DE"/>
    <w:rsid w:val="003C75B9"/>
    <w:rsid w:val="003C75CA"/>
    <w:rsid w:val="003C7D7B"/>
    <w:rsid w:val="003D00AF"/>
    <w:rsid w:val="003D06B0"/>
    <w:rsid w:val="003D10CE"/>
    <w:rsid w:val="003D1932"/>
    <w:rsid w:val="003D2A6F"/>
    <w:rsid w:val="003D413A"/>
    <w:rsid w:val="003D4E78"/>
    <w:rsid w:val="003D53D0"/>
    <w:rsid w:val="003E491C"/>
    <w:rsid w:val="003E6B1E"/>
    <w:rsid w:val="003F0E2F"/>
    <w:rsid w:val="003F1349"/>
    <w:rsid w:val="003F251F"/>
    <w:rsid w:val="003F355F"/>
    <w:rsid w:val="003F53B9"/>
    <w:rsid w:val="003F5E28"/>
    <w:rsid w:val="003F5E9F"/>
    <w:rsid w:val="003F61B8"/>
    <w:rsid w:val="003F6BA6"/>
    <w:rsid w:val="003F78FA"/>
    <w:rsid w:val="00401E90"/>
    <w:rsid w:val="00402865"/>
    <w:rsid w:val="00402A8F"/>
    <w:rsid w:val="00404D35"/>
    <w:rsid w:val="004052CE"/>
    <w:rsid w:val="004059A9"/>
    <w:rsid w:val="00406C8C"/>
    <w:rsid w:val="00407381"/>
    <w:rsid w:val="004116F6"/>
    <w:rsid w:val="0041172E"/>
    <w:rsid w:val="0041278D"/>
    <w:rsid w:val="004129D9"/>
    <w:rsid w:val="00414559"/>
    <w:rsid w:val="00415227"/>
    <w:rsid w:val="00415278"/>
    <w:rsid w:val="00415C85"/>
    <w:rsid w:val="00416853"/>
    <w:rsid w:val="00417228"/>
    <w:rsid w:val="004174E9"/>
    <w:rsid w:val="0042036E"/>
    <w:rsid w:val="00420FA3"/>
    <w:rsid w:val="00424903"/>
    <w:rsid w:val="004251D7"/>
    <w:rsid w:val="00426F61"/>
    <w:rsid w:val="004272C6"/>
    <w:rsid w:val="0043016F"/>
    <w:rsid w:val="004306D3"/>
    <w:rsid w:val="004323EB"/>
    <w:rsid w:val="004334D8"/>
    <w:rsid w:val="00433594"/>
    <w:rsid w:val="004337AB"/>
    <w:rsid w:val="0043386F"/>
    <w:rsid w:val="0043398F"/>
    <w:rsid w:val="00433EBA"/>
    <w:rsid w:val="0043416E"/>
    <w:rsid w:val="00434831"/>
    <w:rsid w:val="00434F8B"/>
    <w:rsid w:val="00435F59"/>
    <w:rsid w:val="00436FC6"/>
    <w:rsid w:val="00441EA3"/>
    <w:rsid w:val="00442F4C"/>
    <w:rsid w:val="00443530"/>
    <w:rsid w:val="00443A91"/>
    <w:rsid w:val="00446962"/>
    <w:rsid w:val="004478C4"/>
    <w:rsid w:val="00447B78"/>
    <w:rsid w:val="00450243"/>
    <w:rsid w:val="00451F6A"/>
    <w:rsid w:val="004528C7"/>
    <w:rsid w:val="004533C2"/>
    <w:rsid w:val="00453FA2"/>
    <w:rsid w:val="00454D51"/>
    <w:rsid w:val="004551AE"/>
    <w:rsid w:val="004559CA"/>
    <w:rsid w:val="00457B9B"/>
    <w:rsid w:val="00457F34"/>
    <w:rsid w:val="004608C3"/>
    <w:rsid w:val="00461C30"/>
    <w:rsid w:val="0046240F"/>
    <w:rsid w:val="00463CD7"/>
    <w:rsid w:val="00465530"/>
    <w:rsid w:val="004660CF"/>
    <w:rsid w:val="004664BD"/>
    <w:rsid w:val="004665DD"/>
    <w:rsid w:val="00470726"/>
    <w:rsid w:val="004738CB"/>
    <w:rsid w:val="00474DE0"/>
    <w:rsid w:val="00475B3E"/>
    <w:rsid w:val="00476F62"/>
    <w:rsid w:val="0047723D"/>
    <w:rsid w:val="00477B4D"/>
    <w:rsid w:val="004805F5"/>
    <w:rsid w:val="00480F44"/>
    <w:rsid w:val="004819F7"/>
    <w:rsid w:val="00481FA1"/>
    <w:rsid w:val="00482786"/>
    <w:rsid w:val="00483835"/>
    <w:rsid w:val="004852A0"/>
    <w:rsid w:val="004856C6"/>
    <w:rsid w:val="004873EB"/>
    <w:rsid w:val="0048759D"/>
    <w:rsid w:val="004901B7"/>
    <w:rsid w:val="00490931"/>
    <w:rsid w:val="004909A3"/>
    <w:rsid w:val="0049276E"/>
    <w:rsid w:val="004937E2"/>
    <w:rsid w:val="004940A0"/>
    <w:rsid w:val="00494370"/>
    <w:rsid w:val="00496A34"/>
    <w:rsid w:val="00497B45"/>
    <w:rsid w:val="00497B8A"/>
    <w:rsid w:val="004A009A"/>
    <w:rsid w:val="004A0C8B"/>
    <w:rsid w:val="004A2E35"/>
    <w:rsid w:val="004A2F28"/>
    <w:rsid w:val="004A33A3"/>
    <w:rsid w:val="004A3609"/>
    <w:rsid w:val="004A4181"/>
    <w:rsid w:val="004A4938"/>
    <w:rsid w:val="004A71E6"/>
    <w:rsid w:val="004B0496"/>
    <w:rsid w:val="004B0F4C"/>
    <w:rsid w:val="004B18FC"/>
    <w:rsid w:val="004B1B28"/>
    <w:rsid w:val="004B3085"/>
    <w:rsid w:val="004B7DEF"/>
    <w:rsid w:val="004C221F"/>
    <w:rsid w:val="004C2BBF"/>
    <w:rsid w:val="004C4F3D"/>
    <w:rsid w:val="004C5621"/>
    <w:rsid w:val="004C5B1D"/>
    <w:rsid w:val="004C5EB2"/>
    <w:rsid w:val="004D0D98"/>
    <w:rsid w:val="004D3A21"/>
    <w:rsid w:val="004D5483"/>
    <w:rsid w:val="004D6031"/>
    <w:rsid w:val="004E0478"/>
    <w:rsid w:val="004E0C75"/>
    <w:rsid w:val="004E1592"/>
    <w:rsid w:val="004E1C4B"/>
    <w:rsid w:val="004E2953"/>
    <w:rsid w:val="004E5131"/>
    <w:rsid w:val="004E56D9"/>
    <w:rsid w:val="004E6186"/>
    <w:rsid w:val="004E6AC8"/>
    <w:rsid w:val="004E732B"/>
    <w:rsid w:val="004E7B05"/>
    <w:rsid w:val="004E7C50"/>
    <w:rsid w:val="004F11B9"/>
    <w:rsid w:val="004F4359"/>
    <w:rsid w:val="004F438B"/>
    <w:rsid w:val="004F465E"/>
    <w:rsid w:val="004F69B8"/>
    <w:rsid w:val="004F7D65"/>
    <w:rsid w:val="00500212"/>
    <w:rsid w:val="00501F71"/>
    <w:rsid w:val="00503A87"/>
    <w:rsid w:val="00503F35"/>
    <w:rsid w:val="0050662A"/>
    <w:rsid w:val="00506FED"/>
    <w:rsid w:val="00507DC6"/>
    <w:rsid w:val="0051029D"/>
    <w:rsid w:val="00510975"/>
    <w:rsid w:val="00510F1A"/>
    <w:rsid w:val="00514E4D"/>
    <w:rsid w:val="00515913"/>
    <w:rsid w:val="00516A36"/>
    <w:rsid w:val="005202E4"/>
    <w:rsid w:val="00525835"/>
    <w:rsid w:val="005258B3"/>
    <w:rsid w:val="0052645B"/>
    <w:rsid w:val="00526F3A"/>
    <w:rsid w:val="0053044E"/>
    <w:rsid w:val="00530E13"/>
    <w:rsid w:val="00531750"/>
    <w:rsid w:val="00531ACC"/>
    <w:rsid w:val="00532793"/>
    <w:rsid w:val="0053283A"/>
    <w:rsid w:val="00532A66"/>
    <w:rsid w:val="005338E4"/>
    <w:rsid w:val="00533DDC"/>
    <w:rsid w:val="00533DFD"/>
    <w:rsid w:val="00534A20"/>
    <w:rsid w:val="0053555E"/>
    <w:rsid w:val="005365D5"/>
    <w:rsid w:val="005377FE"/>
    <w:rsid w:val="005423D4"/>
    <w:rsid w:val="00545C94"/>
    <w:rsid w:val="005460BE"/>
    <w:rsid w:val="00546796"/>
    <w:rsid w:val="00550400"/>
    <w:rsid w:val="00551214"/>
    <w:rsid w:val="00551A07"/>
    <w:rsid w:val="00552592"/>
    <w:rsid w:val="00552FD8"/>
    <w:rsid w:val="0055303E"/>
    <w:rsid w:val="00555BD1"/>
    <w:rsid w:val="00555F8D"/>
    <w:rsid w:val="00556DEA"/>
    <w:rsid w:val="00556E4D"/>
    <w:rsid w:val="005614D6"/>
    <w:rsid w:val="005614F9"/>
    <w:rsid w:val="00562FAB"/>
    <w:rsid w:val="00563307"/>
    <w:rsid w:val="00563C3C"/>
    <w:rsid w:val="00565C6B"/>
    <w:rsid w:val="00565CD9"/>
    <w:rsid w:val="00565DD1"/>
    <w:rsid w:val="00566075"/>
    <w:rsid w:val="00570460"/>
    <w:rsid w:val="00572F4F"/>
    <w:rsid w:val="005731D1"/>
    <w:rsid w:val="005746E6"/>
    <w:rsid w:val="005749F4"/>
    <w:rsid w:val="00576901"/>
    <w:rsid w:val="00577CA6"/>
    <w:rsid w:val="00577F99"/>
    <w:rsid w:val="00581B20"/>
    <w:rsid w:val="00581D64"/>
    <w:rsid w:val="00582492"/>
    <w:rsid w:val="00582995"/>
    <w:rsid w:val="0058357F"/>
    <w:rsid w:val="005836B6"/>
    <w:rsid w:val="00584944"/>
    <w:rsid w:val="00585407"/>
    <w:rsid w:val="0058667D"/>
    <w:rsid w:val="005906D8"/>
    <w:rsid w:val="00591D84"/>
    <w:rsid w:val="00591FE4"/>
    <w:rsid w:val="005937ED"/>
    <w:rsid w:val="005946AD"/>
    <w:rsid w:val="00595BAA"/>
    <w:rsid w:val="005963DF"/>
    <w:rsid w:val="005970C4"/>
    <w:rsid w:val="0059720A"/>
    <w:rsid w:val="00597B31"/>
    <w:rsid w:val="005A082B"/>
    <w:rsid w:val="005A1384"/>
    <w:rsid w:val="005A23C1"/>
    <w:rsid w:val="005A39FF"/>
    <w:rsid w:val="005A4368"/>
    <w:rsid w:val="005A4643"/>
    <w:rsid w:val="005A4AD4"/>
    <w:rsid w:val="005A4B1A"/>
    <w:rsid w:val="005A5C18"/>
    <w:rsid w:val="005A61FA"/>
    <w:rsid w:val="005A69CC"/>
    <w:rsid w:val="005B12ED"/>
    <w:rsid w:val="005B152F"/>
    <w:rsid w:val="005B2225"/>
    <w:rsid w:val="005B780F"/>
    <w:rsid w:val="005B7D4F"/>
    <w:rsid w:val="005C006F"/>
    <w:rsid w:val="005C0FE9"/>
    <w:rsid w:val="005C1A03"/>
    <w:rsid w:val="005C1D26"/>
    <w:rsid w:val="005C22F0"/>
    <w:rsid w:val="005C35E2"/>
    <w:rsid w:val="005C3CA8"/>
    <w:rsid w:val="005C3E32"/>
    <w:rsid w:val="005C4159"/>
    <w:rsid w:val="005C4985"/>
    <w:rsid w:val="005C5C74"/>
    <w:rsid w:val="005C6666"/>
    <w:rsid w:val="005D13E3"/>
    <w:rsid w:val="005D1952"/>
    <w:rsid w:val="005D27D6"/>
    <w:rsid w:val="005D4F08"/>
    <w:rsid w:val="005D6655"/>
    <w:rsid w:val="005E012E"/>
    <w:rsid w:val="005E0152"/>
    <w:rsid w:val="005E079E"/>
    <w:rsid w:val="005E2F47"/>
    <w:rsid w:val="005E61F1"/>
    <w:rsid w:val="005E7DE8"/>
    <w:rsid w:val="005F0010"/>
    <w:rsid w:val="005F058E"/>
    <w:rsid w:val="005F10E5"/>
    <w:rsid w:val="005F1459"/>
    <w:rsid w:val="005F18E6"/>
    <w:rsid w:val="005F2930"/>
    <w:rsid w:val="005F4579"/>
    <w:rsid w:val="005F4DFB"/>
    <w:rsid w:val="005F60C6"/>
    <w:rsid w:val="005F64A4"/>
    <w:rsid w:val="005F70E9"/>
    <w:rsid w:val="005F7F55"/>
    <w:rsid w:val="00602446"/>
    <w:rsid w:val="0060383E"/>
    <w:rsid w:val="006047A5"/>
    <w:rsid w:val="0060540B"/>
    <w:rsid w:val="00606396"/>
    <w:rsid w:val="00611B74"/>
    <w:rsid w:val="00611B92"/>
    <w:rsid w:val="00611F0B"/>
    <w:rsid w:val="00612336"/>
    <w:rsid w:val="00612459"/>
    <w:rsid w:val="006133B2"/>
    <w:rsid w:val="006142B4"/>
    <w:rsid w:val="00614618"/>
    <w:rsid w:val="0061696E"/>
    <w:rsid w:val="00616F32"/>
    <w:rsid w:val="006216D5"/>
    <w:rsid w:val="00622EC3"/>
    <w:rsid w:val="00623250"/>
    <w:rsid w:val="0062398E"/>
    <w:rsid w:val="00624B7B"/>
    <w:rsid w:val="00627204"/>
    <w:rsid w:val="00631ADE"/>
    <w:rsid w:val="0063288B"/>
    <w:rsid w:val="0063372F"/>
    <w:rsid w:val="00634463"/>
    <w:rsid w:val="00636CFA"/>
    <w:rsid w:val="006370C7"/>
    <w:rsid w:val="00640444"/>
    <w:rsid w:val="006421E3"/>
    <w:rsid w:val="006421F6"/>
    <w:rsid w:val="00642298"/>
    <w:rsid w:val="006438B4"/>
    <w:rsid w:val="00645701"/>
    <w:rsid w:val="0064745E"/>
    <w:rsid w:val="00650202"/>
    <w:rsid w:val="00650504"/>
    <w:rsid w:val="00650821"/>
    <w:rsid w:val="00652E9F"/>
    <w:rsid w:val="00654BFB"/>
    <w:rsid w:val="00656D8B"/>
    <w:rsid w:val="00657271"/>
    <w:rsid w:val="006574CB"/>
    <w:rsid w:val="006577D6"/>
    <w:rsid w:val="0065798C"/>
    <w:rsid w:val="00660DEC"/>
    <w:rsid w:val="006613F2"/>
    <w:rsid w:val="0066279E"/>
    <w:rsid w:val="00662C0F"/>
    <w:rsid w:val="00665E03"/>
    <w:rsid w:val="006664D0"/>
    <w:rsid w:val="006664DA"/>
    <w:rsid w:val="00666FD4"/>
    <w:rsid w:val="00670525"/>
    <w:rsid w:val="00672E80"/>
    <w:rsid w:val="00673473"/>
    <w:rsid w:val="006743F1"/>
    <w:rsid w:val="00675EA1"/>
    <w:rsid w:val="006760D4"/>
    <w:rsid w:val="006761F0"/>
    <w:rsid w:val="00677202"/>
    <w:rsid w:val="0067771D"/>
    <w:rsid w:val="0068012C"/>
    <w:rsid w:val="00680974"/>
    <w:rsid w:val="006810DB"/>
    <w:rsid w:val="00684173"/>
    <w:rsid w:val="0068430E"/>
    <w:rsid w:val="006856C4"/>
    <w:rsid w:val="006856E4"/>
    <w:rsid w:val="00685DFB"/>
    <w:rsid w:val="00690714"/>
    <w:rsid w:val="00690803"/>
    <w:rsid w:val="00690959"/>
    <w:rsid w:val="00692DE6"/>
    <w:rsid w:val="00693696"/>
    <w:rsid w:val="006947ED"/>
    <w:rsid w:val="00695327"/>
    <w:rsid w:val="0069613F"/>
    <w:rsid w:val="006965EF"/>
    <w:rsid w:val="006970DB"/>
    <w:rsid w:val="00697AC1"/>
    <w:rsid w:val="006A067C"/>
    <w:rsid w:val="006A2660"/>
    <w:rsid w:val="006A2FD6"/>
    <w:rsid w:val="006A3FFA"/>
    <w:rsid w:val="006A4C91"/>
    <w:rsid w:val="006A4E46"/>
    <w:rsid w:val="006A5277"/>
    <w:rsid w:val="006A6C4A"/>
    <w:rsid w:val="006B2CF4"/>
    <w:rsid w:val="006B34C5"/>
    <w:rsid w:val="006B4FEF"/>
    <w:rsid w:val="006B7357"/>
    <w:rsid w:val="006C13F5"/>
    <w:rsid w:val="006C33F8"/>
    <w:rsid w:val="006C54D6"/>
    <w:rsid w:val="006C5645"/>
    <w:rsid w:val="006C5959"/>
    <w:rsid w:val="006C5EC0"/>
    <w:rsid w:val="006C680D"/>
    <w:rsid w:val="006C791A"/>
    <w:rsid w:val="006C7D3C"/>
    <w:rsid w:val="006D2994"/>
    <w:rsid w:val="006D469A"/>
    <w:rsid w:val="006D547A"/>
    <w:rsid w:val="006D5BA5"/>
    <w:rsid w:val="006D6150"/>
    <w:rsid w:val="006D7E7F"/>
    <w:rsid w:val="006E2659"/>
    <w:rsid w:val="006E2A2E"/>
    <w:rsid w:val="006E3804"/>
    <w:rsid w:val="006E5619"/>
    <w:rsid w:val="006E5835"/>
    <w:rsid w:val="006E5AC5"/>
    <w:rsid w:val="006E7834"/>
    <w:rsid w:val="006E78F0"/>
    <w:rsid w:val="006F0D2F"/>
    <w:rsid w:val="006F3C25"/>
    <w:rsid w:val="006F3F82"/>
    <w:rsid w:val="006F3FB9"/>
    <w:rsid w:val="006F4305"/>
    <w:rsid w:val="006F4EC4"/>
    <w:rsid w:val="006F5602"/>
    <w:rsid w:val="00700B52"/>
    <w:rsid w:val="00701970"/>
    <w:rsid w:val="0070305B"/>
    <w:rsid w:val="00705178"/>
    <w:rsid w:val="007054F4"/>
    <w:rsid w:val="00707C4E"/>
    <w:rsid w:val="00711160"/>
    <w:rsid w:val="007123F1"/>
    <w:rsid w:val="007124D0"/>
    <w:rsid w:val="007134BD"/>
    <w:rsid w:val="007147D5"/>
    <w:rsid w:val="00714D07"/>
    <w:rsid w:val="00715FFC"/>
    <w:rsid w:val="007161AE"/>
    <w:rsid w:val="00717B2A"/>
    <w:rsid w:val="00723D5E"/>
    <w:rsid w:val="007267E9"/>
    <w:rsid w:val="00727023"/>
    <w:rsid w:val="007274A6"/>
    <w:rsid w:val="00727B26"/>
    <w:rsid w:val="00731163"/>
    <w:rsid w:val="00732435"/>
    <w:rsid w:val="00732F78"/>
    <w:rsid w:val="007335F4"/>
    <w:rsid w:val="00735E2D"/>
    <w:rsid w:val="00736453"/>
    <w:rsid w:val="00736625"/>
    <w:rsid w:val="00736AE1"/>
    <w:rsid w:val="00736C4D"/>
    <w:rsid w:val="00736E56"/>
    <w:rsid w:val="00741975"/>
    <w:rsid w:val="00743162"/>
    <w:rsid w:val="007432B2"/>
    <w:rsid w:val="00744C14"/>
    <w:rsid w:val="00746288"/>
    <w:rsid w:val="0074730D"/>
    <w:rsid w:val="00747B94"/>
    <w:rsid w:val="00752512"/>
    <w:rsid w:val="00753DA9"/>
    <w:rsid w:val="007546B0"/>
    <w:rsid w:val="007547BE"/>
    <w:rsid w:val="007547F0"/>
    <w:rsid w:val="0075480F"/>
    <w:rsid w:val="0075512D"/>
    <w:rsid w:val="00757924"/>
    <w:rsid w:val="00757EFC"/>
    <w:rsid w:val="00760CD8"/>
    <w:rsid w:val="007613A3"/>
    <w:rsid w:val="00761792"/>
    <w:rsid w:val="0076255A"/>
    <w:rsid w:val="007639EB"/>
    <w:rsid w:val="00763DFD"/>
    <w:rsid w:val="00764D1A"/>
    <w:rsid w:val="0076507E"/>
    <w:rsid w:val="00767398"/>
    <w:rsid w:val="00771E9F"/>
    <w:rsid w:val="00773355"/>
    <w:rsid w:val="00773929"/>
    <w:rsid w:val="00773BBD"/>
    <w:rsid w:val="00773E7E"/>
    <w:rsid w:val="00774A77"/>
    <w:rsid w:val="0077560C"/>
    <w:rsid w:val="00775A7D"/>
    <w:rsid w:val="00776973"/>
    <w:rsid w:val="00776990"/>
    <w:rsid w:val="00777066"/>
    <w:rsid w:val="007779DA"/>
    <w:rsid w:val="00777F92"/>
    <w:rsid w:val="0078101A"/>
    <w:rsid w:val="0078129F"/>
    <w:rsid w:val="007815D5"/>
    <w:rsid w:val="00781C76"/>
    <w:rsid w:val="00782069"/>
    <w:rsid w:val="0078390A"/>
    <w:rsid w:val="00784F4F"/>
    <w:rsid w:val="00784F9A"/>
    <w:rsid w:val="007903B3"/>
    <w:rsid w:val="007910C2"/>
    <w:rsid w:val="00791AAC"/>
    <w:rsid w:val="00793A78"/>
    <w:rsid w:val="00794919"/>
    <w:rsid w:val="007962F6"/>
    <w:rsid w:val="007A07FD"/>
    <w:rsid w:val="007A0D2B"/>
    <w:rsid w:val="007A0F3C"/>
    <w:rsid w:val="007A3326"/>
    <w:rsid w:val="007A4192"/>
    <w:rsid w:val="007A7440"/>
    <w:rsid w:val="007B22C1"/>
    <w:rsid w:val="007B2BF2"/>
    <w:rsid w:val="007B3251"/>
    <w:rsid w:val="007B34CE"/>
    <w:rsid w:val="007B4ED4"/>
    <w:rsid w:val="007B5734"/>
    <w:rsid w:val="007B6928"/>
    <w:rsid w:val="007B7D07"/>
    <w:rsid w:val="007C0A6C"/>
    <w:rsid w:val="007C0D3E"/>
    <w:rsid w:val="007C1163"/>
    <w:rsid w:val="007C18F9"/>
    <w:rsid w:val="007C1E38"/>
    <w:rsid w:val="007C2B78"/>
    <w:rsid w:val="007C4D34"/>
    <w:rsid w:val="007C6396"/>
    <w:rsid w:val="007C6CF8"/>
    <w:rsid w:val="007C70A0"/>
    <w:rsid w:val="007C7C6C"/>
    <w:rsid w:val="007D14FE"/>
    <w:rsid w:val="007D221A"/>
    <w:rsid w:val="007D2E3E"/>
    <w:rsid w:val="007D33C5"/>
    <w:rsid w:val="007D4625"/>
    <w:rsid w:val="007D4CA6"/>
    <w:rsid w:val="007D5ACA"/>
    <w:rsid w:val="007D6D4D"/>
    <w:rsid w:val="007D6F3B"/>
    <w:rsid w:val="007D7EC5"/>
    <w:rsid w:val="007E0025"/>
    <w:rsid w:val="007E1581"/>
    <w:rsid w:val="007E173C"/>
    <w:rsid w:val="007E21AD"/>
    <w:rsid w:val="007E23C7"/>
    <w:rsid w:val="007E3DB5"/>
    <w:rsid w:val="007E5BE8"/>
    <w:rsid w:val="007E6A9A"/>
    <w:rsid w:val="007E6D53"/>
    <w:rsid w:val="007E7B9E"/>
    <w:rsid w:val="007E7BB6"/>
    <w:rsid w:val="007E7E21"/>
    <w:rsid w:val="007F0F2F"/>
    <w:rsid w:val="007F1C92"/>
    <w:rsid w:val="007F215A"/>
    <w:rsid w:val="007F294E"/>
    <w:rsid w:val="007F2CC6"/>
    <w:rsid w:val="007F3845"/>
    <w:rsid w:val="007F39C2"/>
    <w:rsid w:val="007F3BCA"/>
    <w:rsid w:val="00800338"/>
    <w:rsid w:val="00800F37"/>
    <w:rsid w:val="008018E9"/>
    <w:rsid w:val="00801F48"/>
    <w:rsid w:val="00801F7E"/>
    <w:rsid w:val="00803477"/>
    <w:rsid w:val="008036D6"/>
    <w:rsid w:val="008039C5"/>
    <w:rsid w:val="008052F7"/>
    <w:rsid w:val="00806661"/>
    <w:rsid w:val="00806C04"/>
    <w:rsid w:val="00807DB1"/>
    <w:rsid w:val="0081039D"/>
    <w:rsid w:val="00810E1A"/>
    <w:rsid w:val="008116F9"/>
    <w:rsid w:val="0081182C"/>
    <w:rsid w:val="00812505"/>
    <w:rsid w:val="00812FD4"/>
    <w:rsid w:val="0081481F"/>
    <w:rsid w:val="00816ED4"/>
    <w:rsid w:val="0082198C"/>
    <w:rsid w:val="0082376E"/>
    <w:rsid w:val="0082474B"/>
    <w:rsid w:val="008251BF"/>
    <w:rsid w:val="00825229"/>
    <w:rsid w:val="00825AA4"/>
    <w:rsid w:val="008270EE"/>
    <w:rsid w:val="00827FE1"/>
    <w:rsid w:val="0083116D"/>
    <w:rsid w:val="0083208D"/>
    <w:rsid w:val="008329EF"/>
    <w:rsid w:val="008333DC"/>
    <w:rsid w:val="0083425D"/>
    <w:rsid w:val="00834811"/>
    <w:rsid w:val="00835BB1"/>
    <w:rsid w:val="00837A61"/>
    <w:rsid w:val="00837D6B"/>
    <w:rsid w:val="0084017A"/>
    <w:rsid w:val="00840820"/>
    <w:rsid w:val="00840CD9"/>
    <w:rsid w:val="008411AE"/>
    <w:rsid w:val="00841314"/>
    <w:rsid w:val="00843DD3"/>
    <w:rsid w:val="0084513B"/>
    <w:rsid w:val="0084717D"/>
    <w:rsid w:val="008479D6"/>
    <w:rsid w:val="00847A23"/>
    <w:rsid w:val="00847DC4"/>
    <w:rsid w:val="008501C0"/>
    <w:rsid w:val="00851048"/>
    <w:rsid w:val="008510A8"/>
    <w:rsid w:val="00851102"/>
    <w:rsid w:val="00851E06"/>
    <w:rsid w:val="00852D93"/>
    <w:rsid w:val="0085409D"/>
    <w:rsid w:val="00854C6A"/>
    <w:rsid w:val="00856014"/>
    <w:rsid w:val="00856D4B"/>
    <w:rsid w:val="008606FA"/>
    <w:rsid w:val="0086174A"/>
    <w:rsid w:val="00862840"/>
    <w:rsid w:val="008703E6"/>
    <w:rsid w:val="00870F10"/>
    <w:rsid w:val="00871BBF"/>
    <w:rsid w:val="00873042"/>
    <w:rsid w:val="008738C1"/>
    <w:rsid w:val="00873FC1"/>
    <w:rsid w:val="008741D3"/>
    <w:rsid w:val="00874E83"/>
    <w:rsid w:val="00875D02"/>
    <w:rsid w:val="00876233"/>
    <w:rsid w:val="0087656B"/>
    <w:rsid w:val="00876A59"/>
    <w:rsid w:val="008770FF"/>
    <w:rsid w:val="00877127"/>
    <w:rsid w:val="0087751A"/>
    <w:rsid w:val="0088335E"/>
    <w:rsid w:val="008840F2"/>
    <w:rsid w:val="008843F3"/>
    <w:rsid w:val="00884D3C"/>
    <w:rsid w:val="0088512A"/>
    <w:rsid w:val="008852B9"/>
    <w:rsid w:val="00886C3E"/>
    <w:rsid w:val="00890A90"/>
    <w:rsid w:val="00891AF8"/>
    <w:rsid w:val="008976F0"/>
    <w:rsid w:val="008978B6"/>
    <w:rsid w:val="008A1C4C"/>
    <w:rsid w:val="008A4170"/>
    <w:rsid w:val="008A4790"/>
    <w:rsid w:val="008A5A1E"/>
    <w:rsid w:val="008A6314"/>
    <w:rsid w:val="008A659F"/>
    <w:rsid w:val="008B0D20"/>
    <w:rsid w:val="008B1660"/>
    <w:rsid w:val="008B2473"/>
    <w:rsid w:val="008B2496"/>
    <w:rsid w:val="008B32FD"/>
    <w:rsid w:val="008B5BD5"/>
    <w:rsid w:val="008B7DB1"/>
    <w:rsid w:val="008C33EF"/>
    <w:rsid w:val="008C40DE"/>
    <w:rsid w:val="008C5EDC"/>
    <w:rsid w:val="008C62B5"/>
    <w:rsid w:val="008C7581"/>
    <w:rsid w:val="008D037A"/>
    <w:rsid w:val="008D065B"/>
    <w:rsid w:val="008D13E5"/>
    <w:rsid w:val="008D18EC"/>
    <w:rsid w:val="008D34B6"/>
    <w:rsid w:val="008D3ABA"/>
    <w:rsid w:val="008D3DAF"/>
    <w:rsid w:val="008D52EC"/>
    <w:rsid w:val="008D5701"/>
    <w:rsid w:val="008D6083"/>
    <w:rsid w:val="008D70BC"/>
    <w:rsid w:val="008D72BF"/>
    <w:rsid w:val="008D786E"/>
    <w:rsid w:val="008D79E2"/>
    <w:rsid w:val="008E0458"/>
    <w:rsid w:val="008E0FA1"/>
    <w:rsid w:val="008E1520"/>
    <w:rsid w:val="008E19EE"/>
    <w:rsid w:val="008E253D"/>
    <w:rsid w:val="008E333A"/>
    <w:rsid w:val="008E3758"/>
    <w:rsid w:val="008E41A4"/>
    <w:rsid w:val="008E6B71"/>
    <w:rsid w:val="008E6B73"/>
    <w:rsid w:val="008E7BC1"/>
    <w:rsid w:val="008F05CF"/>
    <w:rsid w:val="008F1DBD"/>
    <w:rsid w:val="008F2849"/>
    <w:rsid w:val="008F285B"/>
    <w:rsid w:val="008F2DCD"/>
    <w:rsid w:val="008F44F2"/>
    <w:rsid w:val="008F4851"/>
    <w:rsid w:val="008F51AD"/>
    <w:rsid w:val="008F5432"/>
    <w:rsid w:val="008F63BC"/>
    <w:rsid w:val="008F66A8"/>
    <w:rsid w:val="00901426"/>
    <w:rsid w:val="00902BC7"/>
    <w:rsid w:val="00902BD1"/>
    <w:rsid w:val="0090381A"/>
    <w:rsid w:val="00904432"/>
    <w:rsid w:val="009057DA"/>
    <w:rsid w:val="00906EE3"/>
    <w:rsid w:val="00907F58"/>
    <w:rsid w:val="00910558"/>
    <w:rsid w:val="00911B73"/>
    <w:rsid w:val="009122CD"/>
    <w:rsid w:val="00913AA6"/>
    <w:rsid w:val="00914526"/>
    <w:rsid w:val="009146C9"/>
    <w:rsid w:val="0091485F"/>
    <w:rsid w:val="00914C50"/>
    <w:rsid w:val="00915449"/>
    <w:rsid w:val="00916356"/>
    <w:rsid w:val="00916BD4"/>
    <w:rsid w:val="009174C3"/>
    <w:rsid w:val="00922215"/>
    <w:rsid w:val="00922A11"/>
    <w:rsid w:val="009236D4"/>
    <w:rsid w:val="00924436"/>
    <w:rsid w:val="009250D9"/>
    <w:rsid w:val="00925448"/>
    <w:rsid w:val="009262B0"/>
    <w:rsid w:val="00927767"/>
    <w:rsid w:val="0092798C"/>
    <w:rsid w:val="009336EE"/>
    <w:rsid w:val="00935CD5"/>
    <w:rsid w:val="009367B1"/>
    <w:rsid w:val="009369FC"/>
    <w:rsid w:val="00940289"/>
    <w:rsid w:val="00941A71"/>
    <w:rsid w:val="00941BD4"/>
    <w:rsid w:val="00942284"/>
    <w:rsid w:val="00943A95"/>
    <w:rsid w:val="00944D50"/>
    <w:rsid w:val="00946245"/>
    <w:rsid w:val="00946AAF"/>
    <w:rsid w:val="00946B4C"/>
    <w:rsid w:val="00951E21"/>
    <w:rsid w:val="00954949"/>
    <w:rsid w:val="00954B3A"/>
    <w:rsid w:val="00954B3C"/>
    <w:rsid w:val="00954E97"/>
    <w:rsid w:val="0095559F"/>
    <w:rsid w:val="00955FE2"/>
    <w:rsid w:val="009575CB"/>
    <w:rsid w:val="00960542"/>
    <w:rsid w:val="00962014"/>
    <w:rsid w:val="00962367"/>
    <w:rsid w:val="00963C61"/>
    <w:rsid w:val="0096610B"/>
    <w:rsid w:val="00967430"/>
    <w:rsid w:val="00967F3F"/>
    <w:rsid w:val="009712B0"/>
    <w:rsid w:val="00971839"/>
    <w:rsid w:val="0097343B"/>
    <w:rsid w:val="00973A09"/>
    <w:rsid w:val="0097442E"/>
    <w:rsid w:val="00975A77"/>
    <w:rsid w:val="00975B2D"/>
    <w:rsid w:val="00976D72"/>
    <w:rsid w:val="0097702A"/>
    <w:rsid w:val="00980830"/>
    <w:rsid w:val="00982BE8"/>
    <w:rsid w:val="00983103"/>
    <w:rsid w:val="009836AC"/>
    <w:rsid w:val="00983838"/>
    <w:rsid w:val="009854DE"/>
    <w:rsid w:val="00985887"/>
    <w:rsid w:val="009859EC"/>
    <w:rsid w:val="00986054"/>
    <w:rsid w:val="00987032"/>
    <w:rsid w:val="00987539"/>
    <w:rsid w:val="00990E0E"/>
    <w:rsid w:val="00990F06"/>
    <w:rsid w:val="0099167B"/>
    <w:rsid w:val="009921FE"/>
    <w:rsid w:val="0099447C"/>
    <w:rsid w:val="009944C4"/>
    <w:rsid w:val="00994BEC"/>
    <w:rsid w:val="00994C0D"/>
    <w:rsid w:val="00995380"/>
    <w:rsid w:val="0099606F"/>
    <w:rsid w:val="00997831"/>
    <w:rsid w:val="00997A12"/>
    <w:rsid w:val="009A08AB"/>
    <w:rsid w:val="009A16DA"/>
    <w:rsid w:val="009A2919"/>
    <w:rsid w:val="009A4809"/>
    <w:rsid w:val="009A4B3C"/>
    <w:rsid w:val="009A58D7"/>
    <w:rsid w:val="009A63EA"/>
    <w:rsid w:val="009A7B94"/>
    <w:rsid w:val="009B02FF"/>
    <w:rsid w:val="009B1BC6"/>
    <w:rsid w:val="009B1FA4"/>
    <w:rsid w:val="009B2161"/>
    <w:rsid w:val="009B52CE"/>
    <w:rsid w:val="009B55EB"/>
    <w:rsid w:val="009B5ED0"/>
    <w:rsid w:val="009B6299"/>
    <w:rsid w:val="009C0075"/>
    <w:rsid w:val="009C14B2"/>
    <w:rsid w:val="009C1644"/>
    <w:rsid w:val="009C17C8"/>
    <w:rsid w:val="009C2B52"/>
    <w:rsid w:val="009C38F1"/>
    <w:rsid w:val="009C539B"/>
    <w:rsid w:val="009C5F9A"/>
    <w:rsid w:val="009C6948"/>
    <w:rsid w:val="009C7A7D"/>
    <w:rsid w:val="009C7CCB"/>
    <w:rsid w:val="009D1B32"/>
    <w:rsid w:val="009D23ED"/>
    <w:rsid w:val="009D4D89"/>
    <w:rsid w:val="009D5AE7"/>
    <w:rsid w:val="009D66AE"/>
    <w:rsid w:val="009D6E95"/>
    <w:rsid w:val="009D6F4C"/>
    <w:rsid w:val="009D7559"/>
    <w:rsid w:val="009D7654"/>
    <w:rsid w:val="009E066F"/>
    <w:rsid w:val="009E0A92"/>
    <w:rsid w:val="009E118B"/>
    <w:rsid w:val="009E26CF"/>
    <w:rsid w:val="009E2A14"/>
    <w:rsid w:val="009E5150"/>
    <w:rsid w:val="009E5CCE"/>
    <w:rsid w:val="009E69DE"/>
    <w:rsid w:val="009F1821"/>
    <w:rsid w:val="009F56F5"/>
    <w:rsid w:val="009F6F61"/>
    <w:rsid w:val="00A00EE1"/>
    <w:rsid w:val="00A019A8"/>
    <w:rsid w:val="00A0317C"/>
    <w:rsid w:val="00A03590"/>
    <w:rsid w:val="00A036F0"/>
    <w:rsid w:val="00A03C8C"/>
    <w:rsid w:val="00A04139"/>
    <w:rsid w:val="00A05E15"/>
    <w:rsid w:val="00A06661"/>
    <w:rsid w:val="00A07193"/>
    <w:rsid w:val="00A072C2"/>
    <w:rsid w:val="00A101E3"/>
    <w:rsid w:val="00A11887"/>
    <w:rsid w:val="00A13C8A"/>
    <w:rsid w:val="00A13DCD"/>
    <w:rsid w:val="00A14153"/>
    <w:rsid w:val="00A1441E"/>
    <w:rsid w:val="00A202BB"/>
    <w:rsid w:val="00A20432"/>
    <w:rsid w:val="00A20CFB"/>
    <w:rsid w:val="00A21A11"/>
    <w:rsid w:val="00A226A8"/>
    <w:rsid w:val="00A23CF4"/>
    <w:rsid w:val="00A25FB7"/>
    <w:rsid w:val="00A26D2B"/>
    <w:rsid w:val="00A27EB2"/>
    <w:rsid w:val="00A30264"/>
    <w:rsid w:val="00A30691"/>
    <w:rsid w:val="00A32560"/>
    <w:rsid w:val="00A338D0"/>
    <w:rsid w:val="00A3408B"/>
    <w:rsid w:val="00A349ED"/>
    <w:rsid w:val="00A34CFB"/>
    <w:rsid w:val="00A3536A"/>
    <w:rsid w:val="00A3678A"/>
    <w:rsid w:val="00A373FB"/>
    <w:rsid w:val="00A375F2"/>
    <w:rsid w:val="00A37766"/>
    <w:rsid w:val="00A416DA"/>
    <w:rsid w:val="00A41B30"/>
    <w:rsid w:val="00A4492F"/>
    <w:rsid w:val="00A45AFC"/>
    <w:rsid w:val="00A476E9"/>
    <w:rsid w:val="00A508E9"/>
    <w:rsid w:val="00A50B7D"/>
    <w:rsid w:val="00A5229E"/>
    <w:rsid w:val="00A535BA"/>
    <w:rsid w:val="00A548D6"/>
    <w:rsid w:val="00A55167"/>
    <w:rsid w:val="00A554D2"/>
    <w:rsid w:val="00A559D5"/>
    <w:rsid w:val="00A55AD7"/>
    <w:rsid w:val="00A562DC"/>
    <w:rsid w:val="00A56B73"/>
    <w:rsid w:val="00A573FE"/>
    <w:rsid w:val="00A61B55"/>
    <w:rsid w:val="00A620CE"/>
    <w:rsid w:val="00A627F6"/>
    <w:rsid w:val="00A62DC5"/>
    <w:rsid w:val="00A63E8F"/>
    <w:rsid w:val="00A64B21"/>
    <w:rsid w:val="00A65F8B"/>
    <w:rsid w:val="00A66AAE"/>
    <w:rsid w:val="00A66C24"/>
    <w:rsid w:val="00A672FC"/>
    <w:rsid w:val="00A67A57"/>
    <w:rsid w:val="00A720FF"/>
    <w:rsid w:val="00A72DC4"/>
    <w:rsid w:val="00A7423E"/>
    <w:rsid w:val="00A747DD"/>
    <w:rsid w:val="00A762B4"/>
    <w:rsid w:val="00A76C14"/>
    <w:rsid w:val="00A816F0"/>
    <w:rsid w:val="00A81762"/>
    <w:rsid w:val="00A849A5"/>
    <w:rsid w:val="00A849CC"/>
    <w:rsid w:val="00A86740"/>
    <w:rsid w:val="00A87D9F"/>
    <w:rsid w:val="00A90124"/>
    <w:rsid w:val="00A93832"/>
    <w:rsid w:val="00A938A3"/>
    <w:rsid w:val="00A93DD6"/>
    <w:rsid w:val="00A953C4"/>
    <w:rsid w:val="00A9567A"/>
    <w:rsid w:val="00A95ADF"/>
    <w:rsid w:val="00A974E4"/>
    <w:rsid w:val="00A9792C"/>
    <w:rsid w:val="00A979D5"/>
    <w:rsid w:val="00AA0E1B"/>
    <w:rsid w:val="00AA1B78"/>
    <w:rsid w:val="00AA1CA6"/>
    <w:rsid w:val="00AA31DA"/>
    <w:rsid w:val="00AA3AD6"/>
    <w:rsid w:val="00AA3CC9"/>
    <w:rsid w:val="00AA4018"/>
    <w:rsid w:val="00AA4E88"/>
    <w:rsid w:val="00AA58A6"/>
    <w:rsid w:val="00AA66A5"/>
    <w:rsid w:val="00AA6D4B"/>
    <w:rsid w:val="00AA6EEA"/>
    <w:rsid w:val="00AA774A"/>
    <w:rsid w:val="00AB0A5F"/>
    <w:rsid w:val="00AB0F42"/>
    <w:rsid w:val="00AB2285"/>
    <w:rsid w:val="00AB30F2"/>
    <w:rsid w:val="00AB323F"/>
    <w:rsid w:val="00AB3BB7"/>
    <w:rsid w:val="00AB480C"/>
    <w:rsid w:val="00AB4D05"/>
    <w:rsid w:val="00AB54E6"/>
    <w:rsid w:val="00AB63F3"/>
    <w:rsid w:val="00AB726E"/>
    <w:rsid w:val="00AC0100"/>
    <w:rsid w:val="00AC08FB"/>
    <w:rsid w:val="00AC14DB"/>
    <w:rsid w:val="00AC16B4"/>
    <w:rsid w:val="00AC2132"/>
    <w:rsid w:val="00AC2488"/>
    <w:rsid w:val="00AC2A89"/>
    <w:rsid w:val="00AC393B"/>
    <w:rsid w:val="00AC3E43"/>
    <w:rsid w:val="00AC48DE"/>
    <w:rsid w:val="00AC5985"/>
    <w:rsid w:val="00AC6EFF"/>
    <w:rsid w:val="00AC7674"/>
    <w:rsid w:val="00AC785A"/>
    <w:rsid w:val="00AC7B77"/>
    <w:rsid w:val="00AD6E7A"/>
    <w:rsid w:val="00AD7DB5"/>
    <w:rsid w:val="00AE022F"/>
    <w:rsid w:val="00AE0594"/>
    <w:rsid w:val="00AE1ACA"/>
    <w:rsid w:val="00AE24A6"/>
    <w:rsid w:val="00AE2C6A"/>
    <w:rsid w:val="00AE44C3"/>
    <w:rsid w:val="00AE4711"/>
    <w:rsid w:val="00AE67B8"/>
    <w:rsid w:val="00AE755D"/>
    <w:rsid w:val="00AF026B"/>
    <w:rsid w:val="00AF090B"/>
    <w:rsid w:val="00AF2048"/>
    <w:rsid w:val="00AF2D00"/>
    <w:rsid w:val="00AF4636"/>
    <w:rsid w:val="00AF6DA9"/>
    <w:rsid w:val="00B008BA"/>
    <w:rsid w:val="00B00E2F"/>
    <w:rsid w:val="00B01C92"/>
    <w:rsid w:val="00B02205"/>
    <w:rsid w:val="00B0302D"/>
    <w:rsid w:val="00B04E90"/>
    <w:rsid w:val="00B05FFE"/>
    <w:rsid w:val="00B06D96"/>
    <w:rsid w:val="00B10609"/>
    <w:rsid w:val="00B117E6"/>
    <w:rsid w:val="00B12F26"/>
    <w:rsid w:val="00B14D41"/>
    <w:rsid w:val="00B1523B"/>
    <w:rsid w:val="00B158E6"/>
    <w:rsid w:val="00B177F3"/>
    <w:rsid w:val="00B200BF"/>
    <w:rsid w:val="00B20791"/>
    <w:rsid w:val="00B21548"/>
    <w:rsid w:val="00B21A40"/>
    <w:rsid w:val="00B22E53"/>
    <w:rsid w:val="00B24116"/>
    <w:rsid w:val="00B24B41"/>
    <w:rsid w:val="00B24CF4"/>
    <w:rsid w:val="00B24CFC"/>
    <w:rsid w:val="00B25002"/>
    <w:rsid w:val="00B26B26"/>
    <w:rsid w:val="00B30238"/>
    <w:rsid w:val="00B32974"/>
    <w:rsid w:val="00B342A7"/>
    <w:rsid w:val="00B3502E"/>
    <w:rsid w:val="00B35BA2"/>
    <w:rsid w:val="00B367B3"/>
    <w:rsid w:val="00B36FA9"/>
    <w:rsid w:val="00B4093E"/>
    <w:rsid w:val="00B41570"/>
    <w:rsid w:val="00B41A45"/>
    <w:rsid w:val="00B4262C"/>
    <w:rsid w:val="00B4406A"/>
    <w:rsid w:val="00B449C0"/>
    <w:rsid w:val="00B4565E"/>
    <w:rsid w:val="00B476A5"/>
    <w:rsid w:val="00B47A93"/>
    <w:rsid w:val="00B47E02"/>
    <w:rsid w:val="00B52A35"/>
    <w:rsid w:val="00B55197"/>
    <w:rsid w:val="00B552CE"/>
    <w:rsid w:val="00B5567D"/>
    <w:rsid w:val="00B602DB"/>
    <w:rsid w:val="00B60B7C"/>
    <w:rsid w:val="00B62A3B"/>
    <w:rsid w:val="00B672A0"/>
    <w:rsid w:val="00B67963"/>
    <w:rsid w:val="00B717BA"/>
    <w:rsid w:val="00B71C9F"/>
    <w:rsid w:val="00B72C77"/>
    <w:rsid w:val="00B73A7B"/>
    <w:rsid w:val="00B73F8A"/>
    <w:rsid w:val="00B745A0"/>
    <w:rsid w:val="00B75268"/>
    <w:rsid w:val="00B80E7B"/>
    <w:rsid w:val="00B8173D"/>
    <w:rsid w:val="00B8395F"/>
    <w:rsid w:val="00B852E6"/>
    <w:rsid w:val="00B8621F"/>
    <w:rsid w:val="00B874F7"/>
    <w:rsid w:val="00B87D60"/>
    <w:rsid w:val="00B9203D"/>
    <w:rsid w:val="00B92720"/>
    <w:rsid w:val="00B92F65"/>
    <w:rsid w:val="00B930B1"/>
    <w:rsid w:val="00B930D8"/>
    <w:rsid w:val="00B931F6"/>
    <w:rsid w:val="00B933E1"/>
    <w:rsid w:val="00B95543"/>
    <w:rsid w:val="00B95D53"/>
    <w:rsid w:val="00B96E18"/>
    <w:rsid w:val="00B9745F"/>
    <w:rsid w:val="00BA13E0"/>
    <w:rsid w:val="00BA2EA4"/>
    <w:rsid w:val="00BA491D"/>
    <w:rsid w:val="00BA5250"/>
    <w:rsid w:val="00BA62A4"/>
    <w:rsid w:val="00BB1277"/>
    <w:rsid w:val="00BB1FD5"/>
    <w:rsid w:val="00BB245B"/>
    <w:rsid w:val="00BB2476"/>
    <w:rsid w:val="00BB3285"/>
    <w:rsid w:val="00BB3403"/>
    <w:rsid w:val="00BB36BA"/>
    <w:rsid w:val="00BB51C3"/>
    <w:rsid w:val="00BB540B"/>
    <w:rsid w:val="00BB6D0E"/>
    <w:rsid w:val="00BB7197"/>
    <w:rsid w:val="00BB786E"/>
    <w:rsid w:val="00BC033C"/>
    <w:rsid w:val="00BC0939"/>
    <w:rsid w:val="00BC1603"/>
    <w:rsid w:val="00BC20B8"/>
    <w:rsid w:val="00BC2A1E"/>
    <w:rsid w:val="00BC5D33"/>
    <w:rsid w:val="00BC5FF6"/>
    <w:rsid w:val="00BD08B8"/>
    <w:rsid w:val="00BD1307"/>
    <w:rsid w:val="00BD50C7"/>
    <w:rsid w:val="00BD56A3"/>
    <w:rsid w:val="00BD659C"/>
    <w:rsid w:val="00BD6BFC"/>
    <w:rsid w:val="00BD7DBB"/>
    <w:rsid w:val="00BE25A9"/>
    <w:rsid w:val="00BE2BE3"/>
    <w:rsid w:val="00BE79ED"/>
    <w:rsid w:val="00BE7AF8"/>
    <w:rsid w:val="00BF0706"/>
    <w:rsid w:val="00BF1A80"/>
    <w:rsid w:val="00BF2441"/>
    <w:rsid w:val="00BF24B5"/>
    <w:rsid w:val="00BF338B"/>
    <w:rsid w:val="00BF64D9"/>
    <w:rsid w:val="00BF6D06"/>
    <w:rsid w:val="00BF726A"/>
    <w:rsid w:val="00BF72F7"/>
    <w:rsid w:val="00C01CC2"/>
    <w:rsid w:val="00C03E09"/>
    <w:rsid w:val="00C0476C"/>
    <w:rsid w:val="00C04A34"/>
    <w:rsid w:val="00C04EF0"/>
    <w:rsid w:val="00C05267"/>
    <w:rsid w:val="00C05484"/>
    <w:rsid w:val="00C05C01"/>
    <w:rsid w:val="00C05C3B"/>
    <w:rsid w:val="00C065C8"/>
    <w:rsid w:val="00C07150"/>
    <w:rsid w:val="00C10043"/>
    <w:rsid w:val="00C120B0"/>
    <w:rsid w:val="00C1238E"/>
    <w:rsid w:val="00C125EC"/>
    <w:rsid w:val="00C12A00"/>
    <w:rsid w:val="00C1378E"/>
    <w:rsid w:val="00C15007"/>
    <w:rsid w:val="00C154AF"/>
    <w:rsid w:val="00C160B3"/>
    <w:rsid w:val="00C16B34"/>
    <w:rsid w:val="00C16F38"/>
    <w:rsid w:val="00C17ADC"/>
    <w:rsid w:val="00C207C6"/>
    <w:rsid w:val="00C210D6"/>
    <w:rsid w:val="00C2116D"/>
    <w:rsid w:val="00C277EF"/>
    <w:rsid w:val="00C31330"/>
    <w:rsid w:val="00C316B2"/>
    <w:rsid w:val="00C31795"/>
    <w:rsid w:val="00C317F9"/>
    <w:rsid w:val="00C31FEF"/>
    <w:rsid w:val="00C32D89"/>
    <w:rsid w:val="00C35F06"/>
    <w:rsid w:val="00C36939"/>
    <w:rsid w:val="00C37017"/>
    <w:rsid w:val="00C40546"/>
    <w:rsid w:val="00C40D33"/>
    <w:rsid w:val="00C4103A"/>
    <w:rsid w:val="00C41813"/>
    <w:rsid w:val="00C421B6"/>
    <w:rsid w:val="00C42CE4"/>
    <w:rsid w:val="00C42D89"/>
    <w:rsid w:val="00C435AD"/>
    <w:rsid w:val="00C43B1C"/>
    <w:rsid w:val="00C4406A"/>
    <w:rsid w:val="00C44B4D"/>
    <w:rsid w:val="00C44EF8"/>
    <w:rsid w:val="00C44FD6"/>
    <w:rsid w:val="00C45E41"/>
    <w:rsid w:val="00C46858"/>
    <w:rsid w:val="00C4716D"/>
    <w:rsid w:val="00C47F5C"/>
    <w:rsid w:val="00C5041A"/>
    <w:rsid w:val="00C50BFA"/>
    <w:rsid w:val="00C51BDD"/>
    <w:rsid w:val="00C51D43"/>
    <w:rsid w:val="00C526A4"/>
    <w:rsid w:val="00C52906"/>
    <w:rsid w:val="00C53138"/>
    <w:rsid w:val="00C53E41"/>
    <w:rsid w:val="00C5454B"/>
    <w:rsid w:val="00C54EEB"/>
    <w:rsid w:val="00C61A25"/>
    <w:rsid w:val="00C61C4B"/>
    <w:rsid w:val="00C62130"/>
    <w:rsid w:val="00C63F5D"/>
    <w:rsid w:val="00C64691"/>
    <w:rsid w:val="00C64DCA"/>
    <w:rsid w:val="00C64FA1"/>
    <w:rsid w:val="00C655E1"/>
    <w:rsid w:val="00C65D3A"/>
    <w:rsid w:val="00C66169"/>
    <w:rsid w:val="00C66B28"/>
    <w:rsid w:val="00C6712E"/>
    <w:rsid w:val="00C6741B"/>
    <w:rsid w:val="00C70AB0"/>
    <w:rsid w:val="00C70E78"/>
    <w:rsid w:val="00C71C29"/>
    <w:rsid w:val="00C7278A"/>
    <w:rsid w:val="00C73DE1"/>
    <w:rsid w:val="00C761AB"/>
    <w:rsid w:val="00C76A8C"/>
    <w:rsid w:val="00C807BD"/>
    <w:rsid w:val="00C81671"/>
    <w:rsid w:val="00C81A0D"/>
    <w:rsid w:val="00C8218E"/>
    <w:rsid w:val="00C8257A"/>
    <w:rsid w:val="00C83861"/>
    <w:rsid w:val="00C83CEC"/>
    <w:rsid w:val="00C862C7"/>
    <w:rsid w:val="00C91023"/>
    <w:rsid w:val="00C91A9A"/>
    <w:rsid w:val="00C93420"/>
    <w:rsid w:val="00C936A1"/>
    <w:rsid w:val="00C9442D"/>
    <w:rsid w:val="00C95322"/>
    <w:rsid w:val="00C959DF"/>
    <w:rsid w:val="00CA0673"/>
    <w:rsid w:val="00CA0B5C"/>
    <w:rsid w:val="00CA0DC6"/>
    <w:rsid w:val="00CA17D4"/>
    <w:rsid w:val="00CA1AED"/>
    <w:rsid w:val="00CA20C6"/>
    <w:rsid w:val="00CA29D4"/>
    <w:rsid w:val="00CA41D4"/>
    <w:rsid w:val="00CA522F"/>
    <w:rsid w:val="00CA7DA6"/>
    <w:rsid w:val="00CB0CF6"/>
    <w:rsid w:val="00CB2218"/>
    <w:rsid w:val="00CB26A4"/>
    <w:rsid w:val="00CB3C43"/>
    <w:rsid w:val="00CB4356"/>
    <w:rsid w:val="00CB5598"/>
    <w:rsid w:val="00CB65E8"/>
    <w:rsid w:val="00CC0BE8"/>
    <w:rsid w:val="00CC33FA"/>
    <w:rsid w:val="00CC394F"/>
    <w:rsid w:val="00CC4F67"/>
    <w:rsid w:val="00CC59C4"/>
    <w:rsid w:val="00CC5E8B"/>
    <w:rsid w:val="00CC6CE7"/>
    <w:rsid w:val="00CD041D"/>
    <w:rsid w:val="00CD1525"/>
    <w:rsid w:val="00CD174A"/>
    <w:rsid w:val="00CD27A8"/>
    <w:rsid w:val="00CD2879"/>
    <w:rsid w:val="00CD28DB"/>
    <w:rsid w:val="00CD4A82"/>
    <w:rsid w:val="00CD5E8B"/>
    <w:rsid w:val="00CD7AEE"/>
    <w:rsid w:val="00CD7B4A"/>
    <w:rsid w:val="00CE132E"/>
    <w:rsid w:val="00CE16E2"/>
    <w:rsid w:val="00CE2960"/>
    <w:rsid w:val="00CE2F89"/>
    <w:rsid w:val="00CE3C33"/>
    <w:rsid w:val="00CE54E4"/>
    <w:rsid w:val="00CF0751"/>
    <w:rsid w:val="00CF092B"/>
    <w:rsid w:val="00CF1584"/>
    <w:rsid w:val="00CF1754"/>
    <w:rsid w:val="00CF2012"/>
    <w:rsid w:val="00CF2028"/>
    <w:rsid w:val="00CF21FD"/>
    <w:rsid w:val="00CF3408"/>
    <w:rsid w:val="00CF458D"/>
    <w:rsid w:val="00CF6A94"/>
    <w:rsid w:val="00CF6D92"/>
    <w:rsid w:val="00D00441"/>
    <w:rsid w:val="00D00C8E"/>
    <w:rsid w:val="00D01CB4"/>
    <w:rsid w:val="00D0416D"/>
    <w:rsid w:val="00D05127"/>
    <w:rsid w:val="00D05831"/>
    <w:rsid w:val="00D10295"/>
    <w:rsid w:val="00D108FF"/>
    <w:rsid w:val="00D143FB"/>
    <w:rsid w:val="00D1496D"/>
    <w:rsid w:val="00D16942"/>
    <w:rsid w:val="00D17954"/>
    <w:rsid w:val="00D223E8"/>
    <w:rsid w:val="00D22BA2"/>
    <w:rsid w:val="00D232CE"/>
    <w:rsid w:val="00D23332"/>
    <w:rsid w:val="00D245F5"/>
    <w:rsid w:val="00D24C69"/>
    <w:rsid w:val="00D27E19"/>
    <w:rsid w:val="00D30929"/>
    <w:rsid w:val="00D3513C"/>
    <w:rsid w:val="00D359C5"/>
    <w:rsid w:val="00D365FE"/>
    <w:rsid w:val="00D36E7E"/>
    <w:rsid w:val="00D37453"/>
    <w:rsid w:val="00D37DE6"/>
    <w:rsid w:val="00D42739"/>
    <w:rsid w:val="00D43223"/>
    <w:rsid w:val="00D44ED0"/>
    <w:rsid w:val="00D46325"/>
    <w:rsid w:val="00D47006"/>
    <w:rsid w:val="00D51929"/>
    <w:rsid w:val="00D51AAC"/>
    <w:rsid w:val="00D539B8"/>
    <w:rsid w:val="00D545F0"/>
    <w:rsid w:val="00D546EB"/>
    <w:rsid w:val="00D54919"/>
    <w:rsid w:val="00D54CE3"/>
    <w:rsid w:val="00D54D25"/>
    <w:rsid w:val="00D55776"/>
    <w:rsid w:val="00D561BC"/>
    <w:rsid w:val="00D56758"/>
    <w:rsid w:val="00D61220"/>
    <w:rsid w:val="00D61FED"/>
    <w:rsid w:val="00D6381C"/>
    <w:rsid w:val="00D64F59"/>
    <w:rsid w:val="00D65A19"/>
    <w:rsid w:val="00D671B0"/>
    <w:rsid w:val="00D67644"/>
    <w:rsid w:val="00D737B1"/>
    <w:rsid w:val="00D74B6E"/>
    <w:rsid w:val="00D74E74"/>
    <w:rsid w:val="00D74F5F"/>
    <w:rsid w:val="00D7619A"/>
    <w:rsid w:val="00D762E7"/>
    <w:rsid w:val="00D76382"/>
    <w:rsid w:val="00D76D12"/>
    <w:rsid w:val="00D77633"/>
    <w:rsid w:val="00D80916"/>
    <w:rsid w:val="00D816F7"/>
    <w:rsid w:val="00D81CE4"/>
    <w:rsid w:val="00D82121"/>
    <w:rsid w:val="00D82ACB"/>
    <w:rsid w:val="00D8449E"/>
    <w:rsid w:val="00D84B08"/>
    <w:rsid w:val="00D856D9"/>
    <w:rsid w:val="00D861F5"/>
    <w:rsid w:val="00D8750E"/>
    <w:rsid w:val="00D90AFF"/>
    <w:rsid w:val="00D91806"/>
    <w:rsid w:val="00D954A2"/>
    <w:rsid w:val="00D97B82"/>
    <w:rsid w:val="00DA0822"/>
    <w:rsid w:val="00DA1D7B"/>
    <w:rsid w:val="00DA1F59"/>
    <w:rsid w:val="00DA2FCF"/>
    <w:rsid w:val="00DA443C"/>
    <w:rsid w:val="00DA52A5"/>
    <w:rsid w:val="00DA7248"/>
    <w:rsid w:val="00DB06B3"/>
    <w:rsid w:val="00DB0EEB"/>
    <w:rsid w:val="00DB1191"/>
    <w:rsid w:val="00DB328B"/>
    <w:rsid w:val="00DB663B"/>
    <w:rsid w:val="00DB73CF"/>
    <w:rsid w:val="00DB7674"/>
    <w:rsid w:val="00DC0208"/>
    <w:rsid w:val="00DC31A2"/>
    <w:rsid w:val="00DC3935"/>
    <w:rsid w:val="00DC409F"/>
    <w:rsid w:val="00DC4B43"/>
    <w:rsid w:val="00DC6989"/>
    <w:rsid w:val="00DD03C6"/>
    <w:rsid w:val="00DD1846"/>
    <w:rsid w:val="00DD1F34"/>
    <w:rsid w:val="00DD2240"/>
    <w:rsid w:val="00DD2875"/>
    <w:rsid w:val="00DD2D0F"/>
    <w:rsid w:val="00DD3DFD"/>
    <w:rsid w:val="00DD40FB"/>
    <w:rsid w:val="00DD45F7"/>
    <w:rsid w:val="00DD483D"/>
    <w:rsid w:val="00DD5CE1"/>
    <w:rsid w:val="00DD5E09"/>
    <w:rsid w:val="00DE0876"/>
    <w:rsid w:val="00DE256E"/>
    <w:rsid w:val="00DE3137"/>
    <w:rsid w:val="00DE6E54"/>
    <w:rsid w:val="00DE751D"/>
    <w:rsid w:val="00DE7A8C"/>
    <w:rsid w:val="00DF05B4"/>
    <w:rsid w:val="00DF0C83"/>
    <w:rsid w:val="00DF1225"/>
    <w:rsid w:val="00DF14D1"/>
    <w:rsid w:val="00DF3174"/>
    <w:rsid w:val="00DF599C"/>
    <w:rsid w:val="00DF7660"/>
    <w:rsid w:val="00DF76F7"/>
    <w:rsid w:val="00DF78B3"/>
    <w:rsid w:val="00DF7E12"/>
    <w:rsid w:val="00E006F5"/>
    <w:rsid w:val="00E01C14"/>
    <w:rsid w:val="00E01E4B"/>
    <w:rsid w:val="00E027C9"/>
    <w:rsid w:val="00E03015"/>
    <w:rsid w:val="00E0353D"/>
    <w:rsid w:val="00E03B18"/>
    <w:rsid w:val="00E03D12"/>
    <w:rsid w:val="00E0450C"/>
    <w:rsid w:val="00E04729"/>
    <w:rsid w:val="00E065C0"/>
    <w:rsid w:val="00E07A59"/>
    <w:rsid w:val="00E1006D"/>
    <w:rsid w:val="00E10EE4"/>
    <w:rsid w:val="00E11311"/>
    <w:rsid w:val="00E1164B"/>
    <w:rsid w:val="00E11C0B"/>
    <w:rsid w:val="00E128DC"/>
    <w:rsid w:val="00E206D3"/>
    <w:rsid w:val="00E208B9"/>
    <w:rsid w:val="00E238EE"/>
    <w:rsid w:val="00E24EBD"/>
    <w:rsid w:val="00E2502B"/>
    <w:rsid w:val="00E252D6"/>
    <w:rsid w:val="00E26B0C"/>
    <w:rsid w:val="00E26E26"/>
    <w:rsid w:val="00E2715E"/>
    <w:rsid w:val="00E30EB8"/>
    <w:rsid w:val="00E31827"/>
    <w:rsid w:val="00E3223E"/>
    <w:rsid w:val="00E323EF"/>
    <w:rsid w:val="00E339C6"/>
    <w:rsid w:val="00E36521"/>
    <w:rsid w:val="00E36566"/>
    <w:rsid w:val="00E366A4"/>
    <w:rsid w:val="00E36852"/>
    <w:rsid w:val="00E37527"/>
    <w:rsid w:val="00E37856"/>
    <w:rsid w:val="00E40D50"/>
    <w:rsid w:val="00E41F5B"/>
    <w:rsid w:val="00E420AA"/>
    <w:rsid w:val="00E42913"/>
    <w:rsid w:val="00E444B6"/>
    <w:rsid w:val="00E44AB3"/>
    <w:rsid w:val="00E460A8"/>
    <w:rsid w:val="00E46A87"/>
    <w:rsid w:val="00E50460"/>
    <w:rsid w:val="00E53467"/>
    <w:rsid w:val="00E5401C"/>
    <w:rsid w:val="00E55F54"/>
    <w:rsid w:val="00E56338"/>
    <w:rsid w:val="00E575F2"/>
    <w:rsid w:val="00E6053B"/>
    <w:rsid w:val="00E60AA5"/>
    <w:rsid w:val="00E60D98"/>
    <w:rsid w:val="00E614A0"/>
    <w:rsid w:val="00E62B58"/>
    <w:rsid w:val="00E63782"/>
    <w:rsid w:val="00E641E6"/>
    <w:rsid w:val="00E6441D"/>
    <w:rsid w:val="00E649C6"/>
    <w:rsid w:val="00E653B3"/>
    <w:rsid w:val="00E65807"/>
    <w:rsid w:val="00E67B53"/>
    <w:rsid w:val="00E708CF"/>
    <w:rsid w:val="00E70DAC"/>
    <w:rsid w:val="00E71E8B"/>
    <w:rsid w:val="00E722B5"/>
    <w:rsid w:val="00E736AB"/>
    <w:rsid w:val="00E73C07"/>
    <w:rsid w:val="00E745B6"/>
    <w:rsid w:val="00E7585F"/>
    <w:rsid w:val="00E759DD"/>
    <w:rsid w:val="00E76D35"/>
    <w:rsid w:val="00E81AEC"/>
    <w:rsid w:val="00E82C46"/>
    <w:rsid w:val="00E842EE"/>
    <w:rsid w:val="00E84A86"/>
    <w:rsid w:val="00E84F1A"/>
    <w:rsid w:val="00E85781"/>
    <w:rsid w:val="00E87C83"/>
    <w:rsid w:val="00E9174F"/>
    <w:rsid w:val="00E9215C"/>
    <w:rsid w:val="00E923E5"/>
    <w:rsid w:val="00E94594"/>
    <w:rsid w:val="00E94899"/>
    <w:rsid w:val="00E9518C"/>
    <w:rsid w:val="00E95CD4"/>
    <w:rsid w:val="00E96B50"/>
    <w:rsid w:val="00E97220"/>
    <w:rsid w:val="00E97296"/>
    <w:rsid w:val="00E97AFB"/>
    <w:rsid w:val="00EA0189"/>
    <w:rsid w:val="00EA068B"/>
    <w:rsid w:val="00EA1C8E"/>
    <w:rsid w:val="00EA25AE"/>
    <w:rsid w:val="00EA3A87"/>
    <w:rsid w:val="00EA4704"/>
    <w:rsid w:val="00EA56F4"/>
    <w:rsid w:val="00EB0595"/>
    <w:rsid w:val="00EB132E"/>
    <w:rsid w:val="00EB180A"/>
    <w:rsid w:val="00EB1AD1"/>
    <w:rsid w:val="00EB207F"/>
    <w:rsid w:val="00EB2694"/>
    <w:rsid w:val="00EB331E"/>
    <w:rsid w:val="00EB36D9"/>
    <w:rsid w:val="00EB45AB"/>
    <w:rsid w:val="00EB46F3"/>
    <w:rsid w:val="00EB4AFB"/>
    <w:rsid w:val="00EB4E0E"/>
    <w:rsid w:val="00EB560B"/>
    <w:rsid w:val="00EB582B"/>
    <w:rsid w:val="00EB5DBA"/>
    <w:rsid w:val="00EB6181"/>
    <w:rsid w:val="00EC121A"/>
    <w:rsid w:val="00EC293F"/>
    <w:rsid w:val="00EC4D50"/>
    <w:rsid w:val="00EC70C0"/>
    <w:rsid w:val="00EC7357"/>
    <w:rsid w:val="00ED03B6"/>
    <w:rsid w:val="00ED2B3B"/>
    <w:rsid w:val="00ED5FBA"/>
    <w:rsid w:val="00ED6DC6"/>
    <w:rsid w:val="00ED6DE5"/>
    <w:rsid w:val="00EE0457"/>
    <w:rsid w:val="00EE0470"/>
    <w:rsid w:val="00EE31A1"/>
    <w:rsid w:val="00EE598D"/>
    <w:rsid w:val="00EE7429"/>
    <w:rsid w:val="00EE7DE5"/>
    <w:rsid w:val="00EF0D68"/>
    <w:rsid w:val="00EF0F49"/>
    <w:rsid w:val="00EF2922"/>
    <w:rsid w:val="00EF3A02"/>
    <w:rsid w:val="00EF4FB3"/>
    <w:rsid w:val="00EF54AD"/>
    <w:rsid w:val="00EF596F"/>
    <w:rsid w:val="00EF706A"/>
    <w:rsid w:val="00EF7B22"/>
    <w:rsid w:val="00F013A7"/>
    <w:rsid w:val="00F05D84"/>
    <w:rsid w:val="00F10644"/>
    <w:rsid w:val="00F10F98"/>
    <w:rsid w:val="00F15679"/>
    <w:rsid w:val="00F20099"/>
    <w:rsid w:val="00F21558"/>
    <w:rsid w:val="00F2205B"/>
    <w:rsid w:val="00F22361"/>
    <w:rsid w:val="00F2243C"/>
    <w:rsid w:val="00F22680"/>
    <w:rsid w:val="00F22CAE"/>
    <w:rsid w:val="00F238A7"/>
    <w:rsid w:val="00F2498D"/>
    <w:rsid w:val="00F25420"/>
    <w:rsid w:val="00F27C53"/>
    <w:rsid w:val="00F30F4C"/>
    <w:rsid w:val="00F328DA"/>
    <w:rsid w:val="00F32F5B"/>
    <w:rsid w:val="00F340F2"/>
    <w:rsid w:val="00F34101"/>
    <w:rsid w:val="00F35235"/>
    <w:rsid w:val="00F362B0"/>
    <w:rsid w:val="00F36CBD"/>
    <w:rsid w:val="00F37736"/>
    <w:rsid w:val="00F450DB"/>
    <w:rsid w:val="00F47B82"/>
    <w:rsid w:val="00F47F7B"/>
    <w:rsid w:val="00F50053"/>
    <w:rsid w:val="00F515A7"/>
    <w:rsid w:val="00F520C6"/>
    <w:rsid w:val="00F52757"/>
    <w:rsid w:val="00F55339"/>
    <w:rsid w:val="00F5588A"/>
    <w:rsid w:val="00F5771D"/>
    <w:rsid w:val="00F57F9C"/>
    <w:rsid w:val="00F61186"/>
    <w:rsid w:val="00F61CD8"/>
    <w:rsid w:val="00F620E8"/>
    <w:rsid w:val="00F64EC3"/>
    <w:rsid w:val="00F661F0"/>
    <w:rsid w:val="00F6701B"/>
    <w:rsid w:val="00F70B6D"/>
    <w:rsid w:val="00F72260"/>
    <w:rsid w:val="00F72E6D"/>
    <w:rsid w:val="00F74100"/>
    <w:rsid w:val="00F74853"/>
    <w:rsid w:val="00F75290"/>
    <w:rsid w:val="00F76070"/>
    <w:rsid w:val="00F772D7"/>
    <w:rsid w:val="00F825BE"/>
    <w:rsid w:val="00F838FC"/>
    <w:rsid w:val="00F840BA"/>
    <w:rsid w:val="00F855E5"/>
    <w:rsid w:val="00F86DF8"/>
    <w:rsid w:val="00F879A3"/>
    <w:rsid w:val="00F87AF8"/>
    <w:rsid w:val="00F90D97"/>
    <w:rsid w:val="00F92103"/>
    <w:rsid w:val="00F92435"/>
    <w:rsid w:val="00F92B5A"/>
    <w:rsid w:val="00F92EA4"/>
    <w:rsid w:val="00F953F6"/>
    <w:rsid w:val="00F96547"/>
    <w:rsid w:val="00FA1120"/>
    <w:rsid w:val="00FA1213"/>
    <w:rsid w:val="00FA19F3"/>
    <w:rsid w:val="00FA212B"/>
    <w:rsid w:val="00FA412A"/>
    <w:rsid w:val="00FA4719"/>
    <w:rsid w:val="00FA545F"/>
    <w:rsid w:val="00FA559F"/>
    <w:rsid w:val="00FA5685"/>
    <w:rsid w:val="00FA6B4F"/>
    <w:rsid w:val="00FA6EE6"/>
    <w:rsid w:val="00FA7FBE"/>
    <w:rsid w:val="00FB0A15"/>
    <w:rsid w:val="00FB21FC"/>
    <w:rsid w:val="00FB2256"/>
    <w:rsid w:val="00FB426E"/>
    <w:rsid w:val="00FB67EF"/>
    <w:rsid w:val="00FB6A20"/>
    <w:rsid w:val="00FB73B6"/>
    <w:rsid w:val="00FB7FA9"/>
    <w:rsid w:val="00FC05DE"/>
    <w:rsid w:val="00FC0D47"/>
    <w:rsid w:val="00FC12C1"/>
    <w:rsid w:val="00FC3639"/>
    <w:rsid w:val="00FC41CF"/>
    <w:rsid w:val="00FC4F3A"/>
    <w:rsid w:val="00FC5B35"/>
    <w:rsid w:val="00FC65C6"/>
    <w:rsid w:val="00FC7C8D"/>
    <w:rsid w:val="00FD211D"/>
    <w:rsid w:val="00FD23AE"/>
    <w:rsid w:val="00FD2B12"/>
    <w:rsid w:val="00FD414D"/>
    <w:rsid w:val="00FD50BB"/>
    <w:rsid w:val="00FD605E"/>
    <w:rsid w:val="00FD6304"/>
    <w:rsid w:val="00FD69B7"/>
    <w:rsid w:val="00FE0D82"/>
    <w:rsid w:val="00FE2C3A"/>
    <w:rsid w:val="00FE3D97"/>
    <w:rsid w:val="00FE413D"/>
    <w:rsid w:val="00FE4439"/>
    <w:rsid w:val="00FE5633"/>
    <w:rsid w:val="00FE5EAD"/>
    <w:rsid w:val="00FE5FE8"/>
    <w:rsid w:val="00FE63A8"/>
    <w:rsid w:val="00FE6E4E"/>
    <w:rsid w:val="00FE7446"/>
    <w:rsid w:val="00FF0527"/>
    <w:rsid w:val="00FF05A1"/>
    <w:rsid w:val="00FF301B"/>
    <w:rsid w:val="00FF4A93"/>
    <w:rsid w:val="00FF7614"/>
    <w:rsid w:val="00FF7C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3E5"/>
    <w:pPr>
      <w:widowControl w:val="0"/>
      <w:spacing w:line="360" w:lineRule="auto"/>
      <w:jc w:val="both"/>
    </w:pPr>
    <w:rPr>
      <w:kern w:val="2"/>
      <w:sz w:val="28"/>
      <w:szCs w:val="22"/>
    </w:rPr>
  </w:style>
  <w:style w:type="paragraph" w:styleId="1">
    <w:name w:val="heading 1"/>
    <w:basedOn w:val="a"/>
    <w:next w:val="a"/>
    <w:link w:val="1Char"/>
    <w:uiPriority w:val="9"/>
    <w:qFormat/>
    <w:rsid w:val="00C16B34"/>
    <w:pPr>
      <w:keepNext/>
      <w:keepLines/>
      <w:snapToGrid w:val="0"/>
      <w:spacing w:beforeLines="100" w:afterLines="50" w:line="500" w:lineRule="exact"/>
      <w:ind w:firstLineChars="200" w:firstLine="562"/>
      <w:outlineLvl w:val="0"/>
    </w:pPr>
    <w:rPr>
      <w:rFonts w:ascii="Times New Roman" w:eastAsia="黑体" w:hAnsi="Times New Roman"/>
      <w:b/>
      <w:bCs/>
      <w:kern w:val="44"/>
      <w:szCs w:val="28"/>
    </w:rPr>
  </w:style>
  <w:style w:type="paragraph" w:styleId="2">
    <w:name w:val="heading 2"/>
    <w:basedOn w:val="a"/>
    <w:next w:val="a"/>
    <w:link w:val="2Char"/>
    <w:uiPriority w:val="9"/>
    <w:unhideWhenUsed/>
    <w:qFormat/>
    <w:rsid w:val="00443A91"/>
    <w:pPr>
      <w:keepNext/>
      <w:snapToGrid w:val="0"/>
      <w:spacing w:beforeLines="50" w:line="500" w:lineRule="exact"/>
      <w:ind w:firstLineChars="200" w:firstLine="562"/>
      <w:outlineLvl w:val="1"/>
    </w:pPr>
    <w:rPr>
      <w:rFonts w:ascii="Times New Roman" w:eastAsia="楷体" w:hAnsi="Times New Roman"/>
      <w:b/>
      <w:szCs w:val="28"/>
    </w:rPr>
  </w:style>
  <w:style w:type="paragraph" w:styleId="3">
    <w:name w:val="heading 3"/>
    <w:basedOn w:val="a0"/>
    <w:next w:val="a"/>
    <w:link w:val="3Char"/>
    <w:uiPriority w:val="9"/>
    <w:unhideWhenUsed/>
    <w:qFormat/>
    <w:rsid w:val="00443A91"/>
    <w:pPr>
      <w:keepNext/>
      <w:spacing w:beforeLines="50"/>
      <w:ind w:firstLine="562"/>
      <w:outlineLvl w:val="2"/>
    </w:pPr>
    <w:rPr>
      <w:b/>
    </w:rPr>
  </w:style>
  <w:style w:type="paragraph" w:styleId="4">
    <w:name w:val="heading 4"/>
    <w:basedOn w:val="a"/>
    <w:next w:val="a"/>
    <w:link w:val="4Char"/>
    <w:autoRedefine/>
    <w:uiPriority w:val="9"/>
    <w:unhideWhenUsed/>
    <w:qFormat/>
    <w:rsid w:val="00BD6BFC"/>
    <w:pPr>
      <w:keepNext/>
      <w:keepLines/>
      <w:spacing w:before="280" w:after="290" w:line="376" w:lineRule="auto"/>
      <w:ind w:firstLineChars="200" w:firstLine="482"/>
      <w:outlineLvl w:val="3"/>
    </w:pPr>
    <w:rPr>
      <w:rFonts w:ascii="Cambria" w:hAnsi="Cambria"/>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Char"/>
    <w:uiPriority w:val="99"/>
    <w:semiHidden/>
    <w:unhideWhenUsed/>
    <w:rsid w:val="00EA1C8E"/>
    <w:rPr>
      <w:sz w:val="18"/>
      <w:szCs w:val="18"/>
    </w:rPr>
  </w:style>
  <w:style w:type="character" w:customStyle="1" w:styleId="Char">
    <w:name w:val="批注框文本 Char"/>
    <w:link w:val="a4"/>
    <w:uiPriority w:val="99"/>
    <w:semiHidden/>
    <w:rsid w:val="00EA1C8E"/>
    <w:rPr>
      <w:sz w:val="18"/>
      <w:szCs w:val="18"/>
    </w:rPr>
  </w:style>
  <w:style w:type="paragraph" w:styleId="a5">
    <w:name w:val="header"/>
    <w:basedOn w:val="a"/>
    <w:link w:val="Char0"/>
    <w:uiPriority w:val="99"/>
    <w:unhideWhenUsed/>
    <w:rsid w:val="00856D4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856D4B"/>
    <w:rPr>
      <w:sz w:val="18"/>
      <w:szCs w:val="18"/>
    </w:rPr>
  </w:style>
  <w:style w:type="paragraph" w:styleId="a6">
    <w:name w:val="footer"/>
    <w:basedOn w:val="a"/>
    <w:link w:val="Char1"/>
    <w:uiPriority w:val="99"/>
    <w:unhideWhenUsed/>
    <w:rsid w:val="00856D4B"/>
    <w:pPr>
      <w:tabs>
        <w:tab w:val="center" w:pos="4153"/>
        <w:tab w:val="right" w:pos="8306"/>
      </w:tabs>
      <w:snapToGrid w:val="0"/>
      <w:jc w:val="left"/>
    </w:pPr>
    <w:rPr>
      <w:sz w:val="18"/>
      <w:szCs w:val="18"/>
    </w:rPr>
  </w:style>
  <w:style w:type="character" w:customStyle="1" w:styleId="Char1">
    <w:name w:val="页脚 Char"/>
    <w:link w:val="a6"/>
    <w:uiPriority w:val="99"/>
    <w:rsid w:val="00856D4B"/>
    <w:rPr>
      <w:sz w:val="18"/>
      <w:szCs w:val="18"/>
    </w:rPr>
  </w:style>
  <w:style w:type="character" w:customStyle="1" w:styleId="1Char">
    <w:name w:val="标题 1 Char"/>
    <w:link w:val="1"/>
    <w:uiPriority w:val="9"/>
    <w:rsid w:val="00C16B34"/>
    <w:rPr>
      <w:rFonts w:ascii="Times New Roman" w:eastAsia="黑体" w:hAnsi="Times New Roman"/>
      <w:b/>
      <w:bCs/>
      <w:kern w:val="44"/>
      <w:sz w:val="28"/>
      <w:szCs w:val="28"/>
    </w:rPr>
  </w:style>
  <w:style w:type="character" w:customStyle="1" w:styleId="2Char">
    <w:name w:val="标题 2 Char"/>
    <w:link w:val="2"/>
    <w:uiPriority w:val="9"/>
    <w:rsid w:val="00443A91"/>
    <w:rPr>
      <w:rFonts w:ascii="Times New Roman" w:eastAsia="楷体" w:hAnsi="Times New Roman"/>
      <w:b/>
      <w:kern w:val="2"/>
      <w:sz w:val="28"/>
      <w:szCs w:val="28"/>
    </w:rPr>
  </w:style>
  <w:style w:type="paragraph" w:styleId="10">
    <w:name w:val="toc 1"/>
    <w:basedOn w:val="a"/>
    <w:next w:val="a"/>
    <w:autoRedefine/>
    <w:uiPriority w:val="39"/>
    <w:unhideWhenUsed/>
    <w:rsid w:val="00AC5985"/>
    <w:pPr>
      <w:keepNext/>
      <w:tabs>
        <w:tab w:val="right" w:leader="dot" w:pos="8494"/>
      </w:tabs>
      <w:spacing w:line="500" w:lineRule="exact"/>
      <w:jc w:val="left"/>
    </w:pPr>
    <w:rPr>
      <w:rFonts w:ascii="Times New Roman" w:eastAsia="仿宋_GB2312" w:hAnsi="Times New Roman"/>
      <w:b/>
      <w:szCs w:val="28"/>
    </w:rPr>
  </w:style>
  <w:style w:type="paragraph" w:styleId="20">
    <w:name w:val="toc 2"/>
    <w:basedOn w:val="a"/>
    <w:next w:val="a"/>
    <w:autoRedefine/>
    <w:uiPriority w:val="39"/>
    <w:unhideWhenUsed/>
    <w:rsid w:val="00E208B9"/>
    <w:pPr>
      <w:tabs>
        <w:tab w:val="right" w:leader="dot" w:pos="8494"/>
      </w:tabs>
      <w:ind w:left="280"/>
      <w:jc w:val="left"/>
    </w:pPr>
    <w:rPr>
      <w:rFonts w:asciiTheme="minorHAnsi" w:hAnsiTheme="minorHAnsi"/>
      <w:smallCaps/>
      <w:noProof/>
      <w:sz w:val="24"/>
      <w:szCs w:val="20"/>
    </w:rPr>
  </w:style>
  <w:style w:type="character" w:styleId="a7">
    <w:name w:val="Hyperlink"/>
    <w:uiPriority w:val="99"/>
    <w:unhideWhenUsed/>
    <w:rsid w:val="00F879A3"/>
    <w:rPr>
      <w:color w:val="0000FF"/>
      <w:u w:val="single"/>
    </w:rPr>
  </w:style>
  <w:style w:type="paragraph" w:styleId="a8">
    <w:name w:val="Title"/>
    <w:basedOn w:val="a"/>
    <w:next w:val="a"/>
    <w:link w:val="Char2"/>
    <w:uiPriority w:val="10"/>
    <w:qFormat/>
    <w:rsid w:val="001A5E8A"/>
    <w:pPr>
      <w:snapToGrid w:val="0"/>
      <w:jc w:val="center"/>
    </w:pPr>
    <w:rPr>
      <w:rFonts w:ascii="Times New Roman" w:eastAsia="华文中宋" w:hAnsi="Times New Roman"/>
      <w:sz w:val="44"/>
      <w:szCs w:val="52"/>
    </w:rPr>
  </w:style>
  <w:style w:type="character" w:customStyle="1" w:styleId="Char2">
    <w:name w:val="标题 Char"/>
    <w:link w:val="a8"/>
    <w:uiPriority w:val="10"/>
    <w:rsid w:val="001A5E8A"/>
    <w:rPr>
      <w:rFonts w:ascii="Times New Roman" w:eastAsia="华文中宋" w:hAnsi="Times New Roman"/>
      <w:kern w:val="2"/>
      <w:sz w:val="44"/>
      <w:szCs w:val="52"/>
    </w:rPr>
  </w:style>
  <w:style w:type="paragraph" w:styleId="a0">
    <w:name w:val="Body Text Indent"/>
    <w:basedOn w:val="a"/>
    <w:link w:val="Char3"/>
    <w:uiPriority w:val="99"/>
    <w:unhideWhenUsed/>
    <w:rsid w:val="001E7F95"/>
    <w:pPr>
      <w:widowControl/>
      <w:snapToGrid w:val="0"/>
      <w:spacing w:line="500" w:lineRule="exact"/>
      <w:ind w:firstLineChars="200" w:firstLine="560"/>
    </w:pPr>
    <w:rPr>
      <w:rFonts w:ascii="Times New Roman" w:eastAsia="仿宋_GB2312" w:hAnsi="Times New Roman"/>
    </w:rPr>
  </w:style>
  <w:style w:type="character" w:customStyle="1" w:styleId="Char3">
    <w:name w:val="正文文本缩进 Char"/>
    <w:link w:val="a0"/>
    <w:uiPriority w:val="99"/>
    <w:rsid w:val="001E7F95"/>
    <w:rPr>
      <w:rFonts w:ascii="Times New Roman" w:eastAsia="仿宋_GB2312" w:hAnsi="Times New Roman"/>
      <w:kern w:val="2"/>
      <w:sz w:val="28"/>
      <w:szCs w:val="22"/>
    </w:rPr>
  </w:style>
  <w:style w:type="character" w:customStyle="1" w:styleId="3Char">
    <w:name w:val="标题 3 Char"/>
    <w:link w:val="3"/>
    <w:uiPriority w:val="9"/>
    <w:rsid w:val="00443A91"/>
    <w:rPr>
      <w:rFonts w:ascii="Times New Roman" w:eastAsia="仿宋_GB2312" w:hAnsi="Times New Roman"/>
      <w:b/>
      <w:kern w:val="2"/>
      <w:sz w:val="28"/>
      <w:szCs w:val="22"/>
    </w:rPr>
  </w:style>
  <w:style w:type="paragraph" w:styleId="30">
    <w:name w:val="toc 3"/>
    <w:basedOn w:val="a"/>
    <w:next w:val="a"/>
    <w:autoRedefine/>
    <w:uiPriority w:val="39"/>
    <w:unhideWhenUsed/>
    <w:rsid w:val="00252FF5"/>
    <w:pPr>
      <w:ind w:left="560"/>
      <w:jc w:val="left"/>
    </w:pPr>
    <w:rPr>
      <w:rFonts w:asciiTheme="minorHAnsi" w:hAnsiTheme="minorHAnsi"/>
      <w:i/>
      <w:iCs/>
      <w:sz w:val="20"/>
      <w:szCs w:val="20"/>
    </w:rPr>
  </w:style>
  <w:style w:type="paragraph" w:styleId="a9">
    <w:name w:val="footnote text"/>
    <w:basedOn w:val="a"/>
    <w:link w:val="Char4"/>
    <w:uiPriority w:val="99"/>
    <w:semiHidden/>
    <w:unhideWhenUsed/>
    <w:rsid w:val="003454EF"/>
    <w:pPr>
      <w:snapToGrid w:val="0"/>
      <w:jc w:val="left"/>
    </w:pPr>
    <w:rPr>
      <w:sz w:val="18"/>
      <w:szCs w:val="18"/>
    </w:rPr>
  </w:style>
  <w:style w:type="character" w:customStyle="1" w:styleId="Char4">
    <w:name w:val="脚注文本 Char"/>
    <w:link w:val="a9"/>
    <w:uiPriority w:val="99"/>
    <w:semiHidden/>
    <w:rsid w:val="003454EF"/>
    <w:rPr>
      <w:sz w:val="18"/>
      <w:szCs w:val="18"/>
    </w:rPr>
  </w:style>
  <w:style w:type="paragraph" w:styleId="aa">
    <w:name w:val="endnote text"/>
    <w:basedOn w:val="a"/>
    <w:link w:val="Char5"/>
    <w:uiPriority w:val="99"/>
    <w:semiHidden/>
    <w:unhideWhenUsed/>
    <w:rsid w:val="003454EF"/>
    <w:pPr>
      <w:snapToGrid w:val="0"/>
      <w:jc w:val="left"/>
    </w:pPr>
  </w:style>
  <w:style w:type="character" w:customStyle="1" w:styleId="Char5">
    <w:name w:val="尾注文本 Char"/>
    <w:link w:val="aa"/>
    <w:uiPriority w:val="99"/>
    <w:semiHidden/>
    <w:rsid w:val="003454EF"/>
    <w:rPr>
      <w:sz w:val="28"/>
    </w:rPr>
  </w:style>
  <w:style w:type="character" w:styleId="ab">
    <w:name w:val="footnote reference"/>
    <w:uiPriority w:val="99"/>
    <w:semiHidden/>
    <w:unhideWhenUsed/>
    <w:rsid w:val="003454EF"/>
    <w:rPr>
      <w:vertAlign w:val="superscript"/>
    </w:rPr>
  </w:style>
  <w:style w:type="character" w:styleId="ac">
    <w:name w:val="endnote reference"/>
    <w:uiPriority w:val="99"/>
    <w:semiHidden/>
    <w:unhideWhenUsed/>
    <w:rsid w:val="003454EF"/>
    <w:rPr>
      <w:vertAlign w:val="superscript"/>
    </w:rPr>
  </w:style>
  <w:style w:type="paragraph" w:customStyle="1" w:styleId="11">
    <w:name w:val="列出段落1"/>
    <w:basedOn w:val="a"/>
    <w:rsid w:val="008F66A8"/>
    <w:pPr>
      <w:ind w:firstLineChars="200" w:firstLine="420"/>
    </w:pPr>
  </w:style>
  <w:style w:type="character" w:customStyle="1" w:styleId="4Char">
    <w:name w:val="标题 4 Char"/>
    <w:link w:val="4"/>
    <w:uiPriority w:val="9"/>
    <w:rsid w:val="00BD6BFC"/>
    <w:rPr>
      <w:rFonts w:ascii="Cambria" w:eastAsia="宋体" w:hAnsi="Cambria" w:cs="Times New Roman"/>
      <w:b/>
      <w:bCs/>
      <w:sz w:val="24"/>
      <w:szCs w:val="28"/>
    </w:rPr>
  </w:style>
  <w:style w:type="paragraph" w:styleId="ad">
    <w:name w:val="List Paragraph"/>
    <w:basedOn w:val="a0"/>
    <w:uiPriority w:val="34"/>
    <w:qFormat/>
    <w:rsid w:val="001E7F95"/>
    <w:pPr>
      <w:spacing w:beforeLines="50"/>
    </w:pPr>
  </w:style>
  <w:style w:type="paragraph" w:styleId="40">
    <w:name w:val="toc 4"/>
    <w:basedOn w:val="a"/>
    <w:next w:val="a"/>
    <w:autoRedefine/>
    <w:uiPriority w:val="39"/>
    <w:unhideWhenUsed/>
    <w:rsid w:val="00252FF5"/>
    <w:pPr>
      <w:ind w:left="840"/>
      <w:jc w:val="left"/>
    </w:pPr>
    <w:rPr>
      <w:rFonts w:asciiTheme="minorHAnsi" w:hAnsiTheme="minorHAnsi"/>
      <w:sz w:val="18"/>
      <w:szCs w:val="18"/>
    </w:rPr>
  </w:style>
  <w:style w:type="paragraph" w:styleId="5">
    <w:name w:val="toc 5"/>
    <w:basedOn w:val="a"/>
    <w:next w:val="a"/>
    <w:autoRedefine/>
    <w:uiPriority w:val="39"/>
    <w:unhideWhenUsed/>
    <w:rsid w:val="00943A95"/>
    <w:pPr>
      <w:ind w:left="1120"/>
      <w:jc w:val="left"/>
    </w:pPr>
    <w:rPr>
      <w:rFonts w:asciiTheme="minorHAnsi" w:hAnsiTheme="minorHAnsi"/>
      <w:sz w:val="18"/>
      <w:szCs w:val="18"/>
    </w:rPr>
  </w:style>
  <w:style w:type="paragraph" w:styleId="6">
    <w:name w:val="toc 6"/>
    <w:basedOn w:val="a"/>
    <w:next w:val="a"/>
    <w:autoRedefine/>
    <w:uiPriority w:val="39"/>
    <w:unhideWhenUsed/>
    <w:rsid w:val="00943A95"/>
    <w:pPr>
      <w:ind w:left="1400"/>
      <w:jc w:val="left"/>
    </w:pPr>
    <w:rPr>
      <w:rFonts w:asciiTheme="minorHAnsi" w:hAnsiTheme="minorHAnsi"/>
      <w:sz w:val="18"/>
      <w:szCs w:val="18"/>
    </w:rPr>
  </w:style>
  <w:style w:type="paragraph" w:styleId="7">
    <w:name w:val="toc 7"/>
    <w:basedOn w:val="a"/>
    <w:next w:val="a"/>
    <w:autoRedefine/>
    <w:uiPriority w:val="39"/>
    <w:unhideWhenUsed/>
    <w:rsid w:val="00943A95"/>
    <w:pPr>
      <w:ind w:left="1680"/>
      <w:jc w:val="left"/>
    </w:pPr>
    <w:rPr>
      <w:rFonts w:asciiTheme="minorHAnsi" w:hAnsiTheme="minorHAnsi"/>
      <w:sz w:val="18"/>
      <w:szCs w:val="18"/>
    </w:rPr>
  </w:style>
  <w:style w:type="paragraph" w:styleId="8">
    <w:name w:val="toc 8"/>
    <w:basedOn w:val="a"/>
    <w:next w:val="a"/>
    <w:autoRedefine/>
    <w:uiPriority w:val="39"/>
    <w:unhideWhenUsed/>
    <w:rsid w:val="00943A95"/>
    <w:pPr>
      <w:ind w:left="1960"/>
      <w:jc w:val="left"/>
    </w:pPr>
    <w:rPr>
      <w:rFonts w:asciiTheme="minorHAnsi" w:hAnsiTheme="minorHAnsi"/>
      <w:sz w:val="18"/>
      <w:szCs w:val="18"/>
    </w:rPr>
  </w:style>
  <w:style w:type="paragraph" w:styleId="9">
    <w:name w:val="toc 9"/>
    <w:basedOn w:val="a"/>
    <w:next w:val="a"/>
    <w:autoRedefine/>
    <w:uiPriority w:val="39"/>
    <w:unhideWhenUsed/>
    <w:rsid w:val="00943A95"/>
    <w:pPr>
      <w:ind w:left="2240"/>
      <w:jc w:val="left"/>
    </w:pPr>
    <w:rPr>
      <w:rFonts w:asciiTheme="minorHAnsi" w:hAnsiTheme="minorHAnsi"/>
      <w:sz w:val="18"/>
      <w:szCs w:val="18"/>
    </w:rPr>
  </w:style>
  <w:style w:type="paragraph" w:styleId="ae">
    <w:name w:val="Normal (Web)"/>
    <w:basedOn w:val="a"/>
    <w:uiPriority w:val="99"/>
    <w:unhideWhenUsed/>
    <w:rsid w:val="00CD27A8"/>
    <w:pPr>
      <w:widowControl/>
      <w:spacing w:line="240" w:lineRule="auto"/>
      <w:jc w:val="left"/>
    </w:pPr>
    <w:rPr>
      <w:rFonts w:ascii="宋体" w:hAnsi="宋体" w:cs="宋体"/>
      <w:kern w:val="0"/>
      <w:sz w:val="24"/>
      <w:szCs w:val="24"/>
    </w:rPr>
  </w:style>
  <w:style w:type="paragraph" w:styleId="TOC">
    <w:name w:val="TOC Heading"/>
    <w:basedOn w:val="1"/>
    <w:next w:val="a"/>
    <w:uiPriority w:val="39"/>
    <w:unhideWhenUsed/>
    <w:qFormat/>
    <w:rsid w:val="00122120"/>
    <w:pPr>
      <w:widowControl/>
      <w:spacing w:before="480" w:line="276" w:lineRule="auto"/>
      <w:jc w:val="left"/>
      <w:outlineLvl w:val="9"/>
    </w:pPr>
    <w:rPr>
      <w:rFonts w:ascii="Cambria" w:eastAsia="宋体" w:hAnsi="Cambria"/>
      <w:b w:val="0"/>
      <w:color w:val="365F91"/>
      <w:kern w:val="0"/>
    </w:rPr>
  </w:style>
  <w:style w:type="character" w:styleId="af">
    <w:name w:val="annotation reference"/>
    <w:uiPriority w:val="99"/>
    <w:semiHidden/>
    <w:unhideWhenUsed/>
    <w:rsid w:val="00E36566"/>
    <w:rPr>
      <w:sz w:val="21"/>
      <w:szCs w:val="21"/>
    </w:rPr>
  </w:style>
  <w:style w:type="paragraph" w:styleId="af0">
    <w:name w:val="annotation text"/>
    <w:basedOn w:val="a"/>
    <w:link w:val="Char6"/>
    <w:uiPriority w:val="99"/>
    <w:semiHidden/>
    <w:unhideWhenUsed/>
    <w:rsid w:val="00E36566"/>
    <w:pPr>
      <w:jc w:val="left"/>
    </w:pPr>
  </w:style>
  <w:style w:type="character" w:customStyle="1" w:styleId="Char6">
    <w:name w:val="批注文字 Char"/>
    <w:link w:val="af0"/>
    <w:uiPriority w:val="99"/>
    <w:semiHidden/>
    <w:rsid w:val="00E36566"/>
    <w:rPr>
      <w:sz w:val="28"/>
    </w:rPr>
  </w:style>
  <w:style w:type="paragraph" w:styleId="af1">
    <w:name w:val="annotation subject"/>
    <w:basedOn w:val="af0"/>
    <w:next w:val="af0"/>
    <w:link w:val="Char7"/>
    <w:uiPriority w:val="99"/>
    <w:semiHidden/>
    <w:unhideWhenUsed/>
    <w:rsid w:val="00E36566"/>
    <w:rPr>
      <w:b/>
      <w:bCs/>
    </w:rPr>
  </w:style>
  <w:style w:type="character" w:customStyle="1" w:styleId="Char7">
    <w:name w:val="批注主题 Char"/>
    <w:link w:val="af1"/>
    <w:uiPriority w:val="99"/>
    <w:semiHidden/>
    <w:rsid w:val="00E36566"/>
    <w:rPr>
      <w:b/>
      <w:bCs/>
      <w:sz w:val="28"/>
    </w:rPr>
  </w:style>
  <w:style w:type="character" w:styleId="af2">
    <w:name w:val="Strong"/>
    <w:uiPriority w:val="22"/>
    <w:qFormat/>
    <w:rsid w:val="000D4FE5"/>
    <w:rPr>
      <w:b/>
      <w:bCs/>
    </w:rPr>
  </w:style>
  <w:style w:type="paragraph" w:styleId="af3">
    <w:name w:val="Body Text"/>
    <w:basedOn w:val="a"/>
    <w:link w:val="Char8"/>
    <w:uiPriority w:val="99"/>
    <w:semiHidden/>
    <w:unhideWhenUsed/>
    <w:rsid w:val="00AC3E43"/>
    <w:pPr>
      <w:spacing w:after="120"/>
    </w:pPr>
  </w:style>
  <w:style w:type="character" w:customStyle="1" w:styleId="Char8">
    <w:name w:val="正文文本 Char"/>
    <w:basedOn w:val="a1"/>
    <w:link w:val="af3"/>
    <w:uiPriority w:val="99"/>
    <w:semiHidden/>
    <w:rsid w:val="00AC3E43"/>
    <w:rPr>
      <w:kern w:val="2"/>
      <w:sz w:val="28"/>
      <w:szCs w:val="22"/>
    </w:rPr>
  </w:style>
  <w:style w:type="paragraph" w:styleId="af4">
    <w:name w:val="Body Text First Indent"/>
    <w:basedOn w:val="af3"/>
    <w:link w:val="Char9"/>
    <w:uiPriority w:val="99"/>
    <w:semiHidden/>
    <w:unhideWhenUsed/>
    <w:rsid w:val="00AC3E43"/>
    <w:pPr>
      <w:ind w:firstLineChars="100" w:firstLine="420"/>
    </w:pPr>
  </w:style>
  <w:style w:type="character" w:customStyle="1" w:styleId="Char9">
    <w:name w:val="正文首行缩进 Char"/>
    <w:basedOn w:val="Char8"/>
    <w:link w:val="af4"/>
    <w:uiPriority w:val="99"/>
    <w:semiHidden/>
    <w:rsid w:val="00AC3E43"/>
    <w:rPr>
      <w:kern w:val="2"/>
      <w:sz w:val="28"/>
      <w:szCs w:val="22"/>
    </w:rPr>
  </w:style>
  <w:style w:type="table" w:customStyle="1" w:styleId="12">
    <w:name w:val="网格型1"/>
    <w:basedOn w:val="a2"/>
    <w:next w:val="af5"/>
    <w:uiPriority w:val="59"/>
    <w:rsid w:val="00302E37"/>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5">
    <w:name w:val="Table Grid"/>
    <w:basedOn w:val="a2"/>
    <w:uiPriority w:val="59"/>
    <w:rsid w:val="00302E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2"/>
    <w:next w:val="af5"/>
    <w:uiPriority w:val="59"/>
    <w:rsid w:val="008251B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2"/>
    <w:next w:val="af5"/>
    <w:uiPriority w:val="59"/>
    <w:rsid w:val="008251B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网格型4"/>
    <w:basedOn w:val="a2"/>
    <w:next w:val="af5"/>
    <w:uiPriority w:val="59"/>
    <w:rsid w:val="008251B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网格型5"/>
    <w:basedOn w:val="a2"/>
    <w:next w:val="af5"/>
    <w:uiPriority w:val="59"/>
    <w:rsid w:val="008251B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网格型6"/>
    <w:basedOn w:val="a2"/>
    <w:next w:val="af5"/>
    <w:uiPriority w:val="59"/>
    <w:rsid w:val="008251B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3E5"/>
    <w:pPr>
      <w:widowControl w:val="0"/>
      <w:spacing w:line="360" w:lineRule="auto"/>
      <w:jc w:val="both"/>
    </w:pPr>
    <w:rPr>
      <w:kern w:val="2"/>
      <w:sz w:val="28"/>
      <w:szCs w:val="22"/>
    </w:rPr>
  </w:style>
  <w:style w:type="paragraph" w:styleId="1">
    <w:name w:val="heading 1"/>
    <w:basedOn w:val="a"/>
    <w:next w:val="a"/>
    <w:link w:val="1Char"/>
    <w:uiPriority w:val="9"/>
    <w:qFormat/>
    <w:rsid w:val="00C16B34"/>
    <w:pPr>
      <w:keepNext/>
      <w:keepLines/>
      <w:snapToGrid w:val="0"/>
      <w:spacing w:beforeLines="100" w:afterLines="50" w:line="500" w:lineRule="exact"/>
      <w:ind w:firstLineChars="200" w:firstLine="562"/>
      <w:outlineLvl w:val="0"/>
    </w:pPr>
    <w:rPr>
      <w:rFonts w:ascii="Times New Roman" w:eastAsia="黑体" w:hAnsi="Times New Roman"/>
      <w:b/>
      <w:bCs/>
      <w:kern w:val="44"/>
      <w:szCs w:val="28"/>
    </w:rPr>
  </w:style>
  <w:style w:type="paragraph" w:styleId="2">
    <w:name w:val="heading 2"/>
    <w:basedOn w:val="a"/>
    <w:next w:val="a"/>
    <w:link w:val="2Char"/>
    <w:uiPriority w:val="9"/>
    <w:unhideWhenUsed/>
    <w:qFormat/>
    <w:rsid w:val="00443A91"/>
    <w:pPr>
      <w:keepNext/>
      <w:snapToGrid w:val="0"/>
      <w:spacing w:beforeLines="50" w:line="500" w:lineRule="exact"/>
      <w:ind w:firstLineChars="200" w:firstLine="562"/>
      <w:outlineLvl w:val="1"/>
    </w:pPr>
    <w:rPr>
      <w:rFonts w:ascii="Times New Roman" w:eastAsia="楷体" w:hAnsi="Times New Roman"/>
      <w:b/>
      <w:szCs w:val="28"/>
    </w:rPr>
  </w:style>
  <w:style w:type="paragraph" w:styleId="3">
    <w:name w:val="heading 3"/>
    <w:basedOn w:val="a0"/>
    <w:next w:val="a"/>
    <w:link w:val="3Char"/>
    <w:uiPriority w:val="9"/>
    <w:unhideWhenUsed/>
    <w:qFormat/>
    <w:rsid w:val="00443A91"/>
    <w:pPr>
      <w:keepNext/>
      <w:spacing w:beforeLines="50"/>
      <w:ind w:firstLine="562"/>
      <w:outlineLvl w:val="2"/>
    </w:pPr>
    <w:rPr>
      <w:b/>
    </w:rPr>
  </w:style>
  <w:style w:type="paragraph" w:styleId="4">
    <w:name w:val="heading 4"/>
    <w:basedOn w:val="a"/>
    <w:next w:val="a"/>
    <w:link w:val="4Char"/>
    <w:autoRedefine/>
    <w:uiPriority w:val="9"/>
    <w:unhideWhenUsed/>
    <w:qFormat/>
    <w:rsid w:val="00BD6BFC"/>
    <w:pPr>
      <w:keepNext/>
      <w:keepLines/>
      <w:spacing w:before="280" w:after="290" w:line="376" w:lineRule="auto"/>
      <w:ind w:firstLineChars="200" w:firstLine="482"/>
      <w:outlineLvl w:val="3"/>
    </w:pPr>
    <w:rPr>
      <w:rFonts w:ascii="Cambria" w:hAnsi="Cambria"/>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Char"/>
    <w:uiPriority w:val="99"/>
    <w:semiHidden/>
    <w:unhideWhenUsed/>
    <w:rsid w:val="00EA1C8E"/>
    <w:rPr>
      <w:sz w:val="18"/>
      <w:szCs w:val="18"/>
    </w:rPr>
  </w:style>
  <w:style w:type="character" w:customStyle="1" w:styleId="Char">
    <w:name w:val="批注框文本 Char"/>
    <w:link w:val="a4"/>
    <w:uiPriority w:val="99"/>
    <w:semiHidden/>
    <w:rsid w:val="00EA1C8E"/>
    <w:rPr>
      <w:sz w:val="18"/>
      <w:szCs w:val="18"/>
    </w:rPr>
  </w:style>
  <w:style w:type="paragraph" w:styleId="a5">
    <w:name w:val="header"/>
    <w:basedOn w:val="a"/>
    <w:link w:val="Char0"/>
    <w:uiPriority w:val="99"/>
    <w:unhideWhenUsed/>
    <w:rsid w:val="00856D4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856D4B"/>
    <w:rPr>
      <w:sz w:val="18"/>
      <w:szCs w:val="18"/>
    </w:rPr>
  </w:style>
  <w:style w:type="paragraph" w:styleId="a6">
    <w:name w:val="footer"/>
    <w:basedOn w:val="a"/>
    <w:link w:val="Char1"/>
    <w:uiPriority w:val="99"/>
    <w:unhideWhenUsed/>
    <w:rsid w:val="00856D4B"/>
    <w:pPr>
      <w:tabs>
        <w:tab w:val="center" w:pos="4153"/>
        <w:tab w:val="right" w:pos="8306"/>
      </w:tabs>
      <w:snapToGrid w:val="0"/>
      <w:jc w:val="left"/>
    </w:pPr>
    <w:rPr>
      <w:sz w:val="18"/>
      <w:szCs w:val="18"/>
    </w:rPr>
  </w:style>
  <w:style w:type="character" w:customStyle="1" w:styleId="Char1">
    <w:name w:val="页脚 Char"/>
    <w:link w:val="a6"/>
    <w:uiPriority w:val="99"/>
    <w:rsid w:val="00856D4B"/>
    <w:rPr>
      <w:sz w:val="18"/>
      <w:szCs w:val="18"/>
    </w:rPr>
  </w:style>
  <w:style w:type="character" w:customStyle="1" w:styleId="1Char">
    <w:name w:val="标题 1 Char"/>
    <w:link w:val="1"/>
    <w:uiPriority w:val="9"/>
    <w:rsid w:val="00C16B34"/>
    <w:rPr>
      <w:rFonts w:ascii="Times New Roman" w:eastAsia="黑体" w:hAnsi="Times New Roman"/>
      <w:b/>
      <w:bCs/>
      <w:kern w:val="44"/>
      <w:sz w:val="28"/>
      <w:szCs w:val="28"/>
    </w:rPr>
  </w:style>
  <w:style w:type="character" w:customStyle="1" w:styleId="2Char">
    <w:name w:val="标题 2 Char"/>
    <w:link w:val="2"/>
    <w:uiPriority w:val="9"/>
    <w:rsid w:val="00443A91"/>
    <w:rPr>
      <w:rFonts w:ascii="Times New Roman" w:eastAsia="楷体" w:hAnsi="Times New Roman"/>
      <w:b/>
      <w:kern w:val="2"/>
      <w:sz w:val="28"/>
      <w:szCs w:val="28"/>
    </w:rPr>
  </w:style>
  <w:style w:type="paragraph" w:styleId="10">
    <w:name w:val="toc 1"/>
    <w:basedOn w:val="a"/>
    <w:next w:val="a"/>
    <w:autoRedefine/>
    <w:uiPriority w:val="39"/>
    <w:unhideWhenUsed/>
    <w:rsid w:val="00AC5985"/>
    <w:pPr>
      <w:keepNext/>
      <w:tabs>
        <w:tab w:val="right" w:leader="dot" w:pos="8494"/>
      </w:tabs>
      <w:spacing w:line="500" w:lineRule="exact"/>
      <w:jc w:val="left"/>
    </w:pPr>
    <w:rPr>
      <w:rFonts w:ascii="Times New Roman" w:eastAsia="仿宋_GB2312" w:hAnsi="Times New Roman"/>
      <w:b/>
      <w:szCs w:val="28"/>
    </w:rPr>
  </w:style>
  <w:style w:type="paragraph" w:styleId="20">
    <w:name w:val="toc 2"/>
    <w:basedOn w:val="a"/>
    <w:next w:val="a"/>
    <w:autoRedefine/>
    <w:uiPriority w:val="39"/>
    <w:unhideWhenUsed/>
    <w:rsid w:val="00E208B9"/>
    <w:pPr>
      <w:tabs>
        <w:tab w:val="right" w:leader="dot" w:pos="8494"/>
      </w:tabs>
      <w:ind w:left="280"/>
      <w:jc w:val="left"/>
    </w:pPr>
    <w:rPr>
      <w:rFonts w:asciiTheme="minorHAnsi" w:hAnsiTheme="minorHAnsi"/>
      <w:smallCaps/>
      <w:noProof/>
      <w:sz w:val="24"/>
      <w:szCs w:val="20"/>
    </w:rPr>
  </w:style>
  <w:style w:type="character" w:styleId="a7">
    <w:name w:val="Hyperlink"/>
    <w:uiPriority w:val="99"/>
    <w:unhideWhenUsed/>
    <w:rsid w:val="00F879A3"/>
    <w:rPr>
      <w:color w:val="0000FF"/>
      <w:u w:val="single"/>
    </w:rPr>
  </w:style>
  <w:style w:type="paragraph" w:styleId="a8">
    <w:name w:val="Title"/>
    <w:basedOn w:val="a"/>
    <w:next w:val="a"/>
    <w:link w:val="Char2"/>
    <w:uiPriority w:val="10"/>
    <w:qFormat/>
    <w:rsid w:val="001A5E8A"/>
    <w:pPr>
      <w:snapToGrid w:val="0"/>
      <w:jc w:val="center"/>
    </w:pPr>
    <w:rPr>
      <w:rFonts w:ascii="Times New Roman" w:eastAsia="华文中宋" w:hAnsi="Times New Roman"/>
      <w:sz w:val="44"/>
      <w:szCs w:val="52"/>
    </w:rPr>
  </w:style>
  <w:style w:type="character" w:customStyle="1" w:styleId="Char2">
    <w:name w:val="标题 Char"/>
    <w:link w:val="a8"/>
    <w:uiPriority w:val="10"/>
    <w:rsid w:val="001A5E8A"/>
    <w:rPr>
      <w:rFonts w:ascii="Times New Roman" w:eastAsia="华文中宋" w:hAnsi="Times New Roman"/>
      <w:kern w:val="2"/>
      <w:sz w:val="44"/>
      <w:szCs w:val="52"/>
    </w:rPr>
  </w:style>
  <w:style w:type="paragraph" w:styleId="a0">
    <w:name w:val="Body Text Indent"/>
    <w:basedOn w:val="a"/>
    <w:link w:val="Char3"/>
    <w:uiPriority w:val="99"/>
    <w:unhideWhenUsed/>
    <w:rsid w:val="001E7F95"/>
    <w:pPr>
      <w:widowControl/>
      <w:snapToGrid w:val="0"/>
      <w:spacing w:line="500" w:lineRule="exact"/>
      <w:ind w:firstLineChars="200" w:firstLine="560"/>
    </w:pPr>
    <w:rPr>
      <w:rFonts w:ascii="Times New Roman" w:eastAsia="仿宋_GB2312" w:hAnsi="Times New Roman"/>
    </w:rPr>
  </w:style>
  <w:style w:type="character" w:customStyle="1" w:styleId="Char3">
    <w:name w:val="正文文本缩进 Char"/>
    <w:link w:val="a0"/>
    <w:uiPriority w:val="99"/>
    <w:rsid w:val="001E7F95"/>
    <w:rPr>
      <w:rFonts w:ascii="Times New Roman" w:eastAsia="仿宋_GB2312" w:hAnsi="Times New Roman"/>
      <w:kern w:val="2"/>
      <w:sz w:val="28"/>
      <w:szCs w:val="22"/>
    </w:rPr>
  </w:style>
  <w:style w:type="character" w:customStyle="1" w:styleId="3Char">
    <w:name w:val="标题 3 Char"/>
    <w:link w:val="3"/>
    <w:uiPriority w:val="9"/>
    <w:rsid w:val="00443A91"/>
    <w:rPr>
      <w:rFonts w:ascii="Times New Roman" w:eastAsia="仿宋_GB2312" w:hAnsi="Times New Roman"/>
      <w:b/>
      <w:kern w:val="2"/>
      <w:sz w:val="28"/>
      <w:szCs w:val="22"/>
    </w:rPr>
  </w:style>
  <w:style w:type="paragraph" w:styleId="30">
    <w:name w:val="toc 3"/>
    <w:basedOn w:val="a"/>
    <w:next w:val="a"/>
    <w:autoRedefine/>
    <w:uiPriority w:val="39"/>
    <w:unhideWhenUsed/>
    <w:rsid w:val="00252FF5"/>
    <w:pPr>
      <w:ind w:left="560"/>
      <w:jc w:val="left"/>
    </w:pPr>
    <w:rPr>
      <w:rFonts w:asciiTheme="minorHAnsi" w:hAnsiTheme="minorHAnsi"/>
      <w:i/>
      <w:iCs/>
      <w:sz w:val="20"/>
      <w:szCs w:val="20"/>
    </w:rPr>
  </w:style>
  <w:style w:type="paragraph" w:styleId="a9">
    <w:name w:val="footnote text"/>
    <w:basedOn w:val="a"/>
    <w:link w:val="Char4"/>
    <w:uiPriority w:val="99"/>
    <w:semiHidden/>
    <w:unhideWhenUsed/>
    <w:rsid w:val="003454EF"/>
    <w:pPr>
      <w:snapToGrid w:val="0"/>
      <w:jc w:val="left"/>
    </w:pPr>
    <w:rPr>
      <w:sz w:val="18"/>
      <w:szCs w:val="18"/>
    </w:rPr>
  </w:style>
  <w:style w:type="character" w:customStyle="1" w:styleId="Char4">
    <w:name w:val="脚注文本 Char"/>
    <w:link w:val="a9"/>
    <w:uiPriority w:val="99"/>
    <w:semiHidden/>
    <w:rsid w:val="003454EF"/>
    <w:rPr>
      <w:sz w:val="18"/>
      <w:szCs w:val="18"/>
    </w:rPr>
  </w:style>
  <w:style w:type="paragraph" w:styleId="aa">
    <w:name w:val="endnote text"/>
    <w:basedOn w:val="a"/>
    <w:link w:val="Char5"/>
    <w:uiPriority w:val="99"/>
    <w:semiHidden/>
    <w:unhideWhenUsed/>
    <w:rsid w:val="003454EF"/>
    <w:pPr>
      <w:snapToGrid w:val="0"/>
      <w:jc w:val="left"/>
    </w:pPr>
  </w:style>
  <w:style w:type="character" w:customStyle="1" w:styleId="Char5">
    <w:name w:val="尾注文本 Char"/>
    <w:link w:val="aa"/>
    <w:uiPriority w:val="99"/>
    <w:semiHidden/>
    <w:rsid w:val="003454EF"/>
    <w:rPr>
      <w:sz w:val="28"/>
    </w:rPr>
  </w:style>
  <w:style w:type="character" w:styleId="ab">
    <w:name w:val="footnote reference"/>
    <w:uiPriority w:val="99"/>
    <w:semiHidden/>
    <w:unhideWhenUsed/>
    <w:rsid w:val="003454EF"/>
    <w:rPr>
      <w:vertAlign w:val="superscript"/>
    </w:rPr>
  </w:style>
  <w:style w:type="character" w:styleId="ac">
    <w:name w:val="endnote reference"/>
    <w:uiPriority w:val="99"/>
    <w:semiHidden/>
    <w:unhideWhenUsed/>
    <w:rsid w:val="003454EF"/>
    <w:rPr>
      <w:vertAlign w:val="superscript"/>
    </w:rPr>
  </w:style>
  <w:style w:type="paragraph" w:customStyle="1" w:styleId="11">
    <w:name w:val="列出段落1"/>
    <w:basedOn w:val="a"/>
    <w:rsid w:val="008F66A8"/>
    <w:pPr>
      <w:ind w:firstLineChars="200" w:firstLine="420"/>
    </w:pPr>
  </w:style>
  <w:style w:type="character" w:customStyle="1" w:styleId="4Char">
    <w:name w:val="标题 4 Char"/>
    <w:link w:val="4"/>
    <w:uiPriority w:val="9"/>
    <w:rsid w:val="00BD6BFC"/>
    <w:rPr>
      <w:rFonts w:ascii="Cambria" w:eastAsia="宋体" w:hAnsi="Cambria" w:cs="Times New Roman"/>
      <w:b/>
      <w:bCs/>
      <w:sz w:val="24"/>
      <w:szCs w:val="28"/>
    </w:rPr>
  </w:style>
  <w:style w:type="paragraph" w:styleId="ad">
    <w:name w:val="List Paragraph"/>
    <w:basedOn w:val="a0"/>
    <w:uiPriority w:val="34"/>
    <w:qFormat/>
    <w:rsid w:val="001E7F95"/>
    <w:pPr>
      <w:spacing w:beforeLines="50"/>
    </w:pPr>
  </w:style>
  <w:style w:type="paragraph" w:styleId="40">
    <w:name w:val="toc 4"/>
    <w:basedOn w:val="a"/>
    <w:next w:val="a"/>
    <w:autoRedefine/>
    <w:uiPriority w:val="39"/>
    <w:unhideWhenUsed/>
    <w:rsid w:val="00252FF5"/>
    <w:pPr>
      <w:ind w:left="840"/>
      <w:jc w:val="left"/>
    </w:pPr>
    <w:rPr>
      <w:rFonts w:asciiTheme="minorHAnsi" w:hAnsiTheme="minorHAnsi"/>
      <w:sz w:val="18"/>
      <w:szCs w:val="18"/>
    </w:rPr>
  </w:style>
  <w:style w:type="paragraph" w:styleId="5">
    <w:name w:val="toc 5"/>
    <w:basedOn w:val="a"/>
    <w:next w:val="a"/>
    <w:autoRedefine/>
    <w:uiPriority w:val="39"/>
    <w:unhideWhenUsed/>
    <w:rsid w:val="00943A95"/>
    <w:pPr>
      <w:ind w:left="1120"/>
      <w:jc w:val="left"/>
    </w:pPr>
    <w:rPr>
      <w:rFonts w:asciiTheme="minorHAnsi" w:hAnsiTheme="minorHAnsi"/>
      <w:sz w:val="18"/>
      <w:szCs w:val="18"/>
    </w:rPr>
  </w:style>
  <w:style w:type="paragraph" w:styleId="6">
    <w:name w:val="toc 6"/>
    <w:basedOn w:val="a"/>
    <w:next w:val="a"/>
    <w:autoRedefine/>
    <w:uiPriority w:val="39"/>
    <w:unhideWhenUsed/>
    <w:rsid w:val="00943A95"/>
    <w:pPr>
      <w:ind w:left="1400"/>
      <w:jc w:val="left"/>
    </w:pPr>
    <w:rPr>
      <w:rFonts w:asciiTheme="minorHAnsi" w:hAnsiTheme="minorHAnsi"/>
      <w:sz w:val="18"/>
      <w:szCs w:val="18"/>
    </w:rPr>
  </w:style>
  <w:style w:type="paragraph" w:styleId="7">
    <w:name w:val="toc 7"/>
    <w:basedOn w:val="a"/>
    <w:next w:val="a"/>
    <w:autoRedefine/>
    <w:uiPriority w:val="39"/>
    <w:unhideWhenUsed/>
    <w:rsid w:val="00943A95"/>
    <w:pPr>
      <w:ind w:left="1680"/>
      <w:jc w:val="left"/>
    </w:pPr>
    <w:rPr>
      <w:rFonts w:asciiTheme="minorHAnsi" w:hAnsiTheme="minorHAnsi"/>
      <w:sz w:val="18"/>
      <w:szCs w:val="18"/>
    </w:rPr>
  </w:style>
  <w:style w:type="paragraph" w:styleId="8">
    <w:name w:val="toc 8"/>
    <w:basedOn w:val="a"/>
    <w:next w:val="a"/>
    <w:autoRedefine/>
    <w:uiPriority w:val="39"/>
    <w:unhideWhenUsed/>
    <w:rsid w:val="00943A95"/>
    <w:pPr>
      <w:ind w:left="1960"/>
      <w:jc w:val="left"/>
    </w:pPr>
    <w:rPr>
      <w:rFonts w:asciiTheme="minorHAnsi" w:hAnsiTheme="minorHAnsi"/>
      <w:sz w:val="18"/>
      <w:szCs w:val="18"/>
    </w:rPr>
  </w:style>
  <w:style w:type="paragraph" w:styleId="9">
    <w:name w:val="toc 9"/>
    <w:basedOn w:val="a"/>
    <w:next w:val="a"/>
    <w:autoRedefine/>
    <w:uiPriority w:val="39"/>
    <w:unhideWhenUsed/>
    <w:rsid w:val="00943A95"/>
    <w:pPr>
      <w:ind w:left="2240"/>
      <w:jc w:val="left"/>
    </w:pPr>
    <w:rPr>
      <w:rFonts w:asciiTheme="minorHAnsi" w:hAnsiTheme="minorHAnsi"/>
      <w:sz w:val="18"/>
      <w:szCs w:val="18"/>
    </w:rPr>
  </w:style>
  <w:style w:type="paragraph" w:styleId="ae">
    <w:name w:val="Normal (Web)"/>
    <w:basedOn w:val="a"/>
    <w:uiPriority w:val="99"/>
    <w:unhideWhenUsed/>
    <w:rsid w:val="00CD27A8"/>
    <w:pPr>
      <w:widowControl/>
      <w:spacing w:line="240" w:lineRule="auto"/>
      <w:jc w:val="left"/>
    </w:pPr>
    <w:rPr>
      <w:rFonts w:ascii="宋体" w:hAnsi="宋体" w:cs="宋体"/>
      <w:kern w:val="0"/>
      <w:sz w:val="24"/>
      <w:szCs w:val="24"/>
    </w:rPr>
  </w:style>
  <w:style w:type="paragraph" w:styleId="TOC">
    <w:name w:val="TOC Heading"/>
    <w:basedOn w:val="1"/>
    <w:next w:val="a"/>
    <w:uiPriority w:val="39"/>
    <w:unhideWhenUsed/>
    <w:qFormat/>
    <w:rsid w:val="00122120"/>
    <w:pPr>
      <w:widowControl/>
      <w:spacing w:before="480" w:line="276" w:lineRule="auto"/>
      <w:jc w:val="left"/>
      <w:outlineLvl w:val="9"/>
    </w:pPr>
    <w:rPr>
      <w:rFonts w:ascii="Cambria" w:eastAsia="宋体" w:hAnsi="Cambria"/>
      <w:b w:val="0"/>
      <w:color w:val="365F91"/>
      <w:kern w:val="0"/>
    </w:rPr>
  </w:style>
  <w:style w:type="character" w:styleId="af">
    <w:name w:val="annotation reference"/>
    <w:uiPriority w:val="99"/>
    <w:semiHidden/>
    <w:unhideWhenUsed/>
    <w:rsid w:val="00E36566"/>
    <w:rPr>
      <w:sz w:val="21"/>
      <w:szCs w:val="21"/>
    </w:rPr>
  </w:style>
  <w:style w:type="paragraph" w:styleId="af0">
    <w:name w:val="annotation text"/>
    <w:basedOn w:val="a"/>
    <w:link w:val="Char6"/>
    <w:uiPriority w:val="99"/>
    <w:semiHidden/>
    <w:unhideWhenUsed/>
    <w:rsid w:val="00E36566"/>
    <w:pPr>
      <w:jc w:val="left"/>
    </w:pPr>
  </w:style>
  <w:style w:type="character" w:customStyle="1" w:styleId="Char6">
    <w:name w:val="批注文字 Char"/>
    <w:link w:val="af0"/>
    <w:uiPriority w:val="99"/>
    <w:semiHidden/>
    <w:rsid w:val="00E36566"/>
    <w:rPr>
      <w:sz w:val="28"/>
    </w:rPr>
  </w:style>
  <w:style w:type="paragraph" w:styleId="af1">
    <w:name w:val="annotation subject"/>
    <w:basedOn w:val="af0"/>
    <w:next w:val="af0"/>
    <w:link w:val="Char7"/>
    <w:uiPriority w:val="99"/>
    <w:semiHidden/>
    <w:unhideWhenUsed/>
    <w:rsid w:val="00E36566"/>
    <w:rPr>
      <w:b/>
      <w:bCs/>
    </w:rPr>
  </w:style>
  <w:style w:type="character" w:customStyle="1" w:styleId="Char7">
    <w:name w:val="批注主题 Char"/>
    <w:link w:val="af1"/>
    <w:uiPriority w:val="99"/>
    <w:semiHidden/>
    <w:rsid w:val="00E36566"/>
    <w:rPr>
      <w:b/>
      <w:bCs/>
      <w:sz w:val="28"/>
    </w:rPr>
  </w:style>
  <w:style w:type="character" w:styleId="af2">
    <w:name w:val="Strong"/>
    <w:uiPriority w:val="22"/>
    <w:qFormat/>
    <w:rsid w:val="000D4FE5"/>
    <w:rPr>
      <w:b/>
      <w:bCs/>
    </w:rPr>
  </w:style>
  <w:style w:type="paragraph" w:styleId="af3">
    <w:name w:val="Body Text"/>
    <w:basedOn w:val="a"/>
    <w:link w:val="Char8"/>
    <w:uiPriority w:val="99"/>
    <w:semiHidden/>
    <w:unhideWhenUsed/>
    <w:rsid w:val="00AC3E43"/>
    <w:pPr>
      <w:spacing w:after="120"/>
    </w:pPr>
  </w:style>
  <w:style w:type="character" w:customStyle="1" w:styleId="Char8">
    <w:name w:val="正文文本 Char"/>
    <w:basedOn w:val="a1"/>
    <w:link w:val="af3"/>
    <w:uiPriority w:val="99"/>
    <w:semiHidden/>
    <w:rsid w:val="00AC3E43"/>
    <w:rPr>
      <w:kern w:val="2"/>
      <w:sz w:val="28"/>
      <w:szCs w:val="22"/>
    </w:rPr>
  </w:style>
  <w:style w:type="paragraph" w:styleId="af4">
    <w:name w:val="Body Text First Indent"/>
    <w:basedOn w:val="af3"/>
    <w:link w:val="Char9"/>
    <w:uiPriority w:val="99"/>
    <w:semiHidden/>
    <w:unhideWhenUsed/>
    <w:rsid w:val="00AC3E43"/>
    <w:pPr>
      <w:ind w:firstLineChars="100" w:firstLine="420"/>
    </w:pPr>
  </w:style>
  <w:style w:type="character" w:customStyle="1" w:styleId="Char9">
    <w:name w:val="正文首行缩进 Char"/>
    <w:basedOn w:val="Char8"/>
    <w:link w:val="af4"/>
    <w:uiPriority w:val="99"/>
    <w:semiHidden/>
    <w:rsid w:val="00AC3E43"/>
    <w:rPr>
      <w:kern w:val="2"/>
      <w:sz w:val="28"/>
      <w:szCs w:val="22"/>
    </w:rPr>
  </w:style>
  <w:style w:type="table" w:customStyle="1" w:styleId="12">
    <w:name w:val="网格型1"/>
    <w:basedOn w:val="a2"/>
    <w:next w:val="af5"/>
    <w:uiPriority w:val="59"/>
    <w:rsid w:val="00302E37"/>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5">
    <w:name w:val="Table Grid"/>
    <w:basedOn w:val="a2"/>
    <w:uiPriority w:val="59"/>
    <w:rsid w:val="00302E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2"/>
    <w:next w:val="af5"/>
    <w:uiPriority w:val="59"/>
    <w:rsid w:val="008251B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2"/>
    <w:next w:val="af5"/>
    <w:uiPriority w:val="59"/>
    <w:rsid w:val="008251B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网格型4"/>
    <w:basedOn w:val="a2"/>
    <w:next w:val="af5"/>
    <w:uiPriority w:val="59"/>
    <w:rsid w:val="008251B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网格型5"/>
    <w:basedOn w:val="a2"/>
    <w:next w:val="af5"/>
    <w:uiPriority w:val="59"/>
    <w:rsid w:val="008251B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网格型6"/>
    <w:basedOn w:val="a2"/>
    <w:next w:val="af5"/>
    <w:uiPriority w:val="59"/>
    <w:rsid w:val="008251B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474846">
      <w:bodyDiv w:val="1"/>
      <w:marLeft w:val="0"/>
      <w:marRight w:val="0"/>
      <w:marTop w:val="0"/>
      <w:marBottom w:val="0"/>
      <w:divBdr>
        <w:top w:val="none" w:sz="0" w:space="0" w:color="auto"/>
        <w:left w:val="none" w:sz="0" w:space="0" w:color="auto"/>
        <w:bottom w:val="none" w:sz="0" w:space="0" w:color="auto"/>
        <w:right w:val="none" w:sz="0" w:space="0" w:color="auto"/>
      </w:divBdr>
    </w:div>
    <w:div w:id="100490080">
      <w:bodyDiv w:val="1"/>
      <w:marLeft w:val="0"/>
      <w:marRight w:val="0"/>
      <w:marTop w:val="0"/>
      <w:marBottom w:val="0"/>
      <w:divBdr>
        <w:top w:val="none" w:sz="0" w:space="0" w:color="auto"/>
        <w:left w:val="none" w:sz="0" w:space="0" w:color="auto"/>
        <w:bottom w:val="none" w:sz="0" w:space="0" w:color="auto"/>
        <w:right w:val="none" w:sz="0" w:space="0" w:color="auto"/>
      </w:divBdr>
    </w:div>
    <w:div w:id="174926325">
      <w:bodyDiv w:val="1"/>
      <w:marLeft w:val="0"/>
      <w:marRight w:val="0"/>
      <w:marTop w:val="0"/>
      <w:marBottom w:val="0"/>
      <w:divBdr>
        <w:top w:val="none" w:sz="0" w:space="0" w:color="auto"/>
        <w:left w:val="none" w:sz="0" w:space="0" w:color="auto"/>
        <w:bottom w:val="none" w:sz="0" w:space="0" w:color="auto"/>
        <w:right w:val="none" w:sz="0" w:space="0" w:color="auto"/>
      </w:divBdr>
    </w:div>
    <w:div w:id="308219072">
      <w:bodyDiv w:val="1"/>
      <w:marLeft w:val="0"/>
      <w:marRight w:val="0"/>
      <w:marTop w:val="0"/>
      <w:marBottom w:val="0"/>
      <w:divBdr>
        <w:top w:val="none" w:sz="0" w:space="0" w:color="auto"/>
        <w:left w:val="none" w:sz="0" w:space="0" w:color="auto"/>
        <w:bottom w:val="none" w:sz="0" w:space="0" w:color="auto"/>
        <w:right w:val="none" w:sz="0" w:space="0" w:color="auto"/>
      </w:divBdr>
    </w:div>
    <w:div w:id="363605648">
      <w:bodyDiv w:val="1"/>
      <w:marLeft w:val="0"/>
      <w:marRight w:val="0"/>
      <w:marTop w:val="0"/>
      <w:marBottom w:val="0"/>
      <w:divBdr>
        <w:top w:val="none" w:sz="0" w:space="0" w:color="auto"/>
        <w:left w:val="none" w:sz="0" w:space="0" w:color="auto"/>
        <w:bottom w:val="none" w:sz="0" w:space="0" w:color="auto"/>
        <w:right w:val="none" w:sz="0" w:space="0" w:color="auto"/>
      </w:divBdr>
    </w:div>
    <w:div w:id="385690936">
      <w:bodyDiv w:val="1"/>
      <w:marLeft w:val="0"/>
      <w:marRight w:val="0"/>
      <w:marTop w:val="0"/>
      <w:marBottom w:val="0"/>
      <w:divBdr>
        <w:top w:val="none" w:sz="0" w:space="0" w:color="auto"/>
        <w:left w:val="none" w:sz="0" w:space="0" w:color="auto"/>
        <w:bottom w:val="none" w:sz="0" w:space="0" w:color="auto"/>
        <w:right w:val="none" w:sz="0" w:space="0" w:color="auto"/>
      </w:divBdr>
      <w:divsChild>
        <w:div w:id="1954362189">
          <w:marLeft w:val="0"/>
          <w:marRight w:val="0"/>
          <w:marTop w:val="0"/>
          <w:marBottom w:val="0"/>
          <w:divBdr>
            <w:top w:val="none" w:sz="0" w:space="0" w:color="auto"/>
            <w:left w:val="none" w:sz="0" w:space="0" w:color="auto"/>
            <w:bottom w:val="none" w:sz="0" w:space="0" w:color="auto"/>
            <w:right w:val="none" w:sz="0" w:space="0" w:color="auto"/>
          </w:divBdr>
        </w:div>
      </w:divsChild>
    </w:div>
    <w:div w:id="446856358">
      <w:bodyDiv w:val="1"/>
      <w:marLeft w:val="0"/>
      <w:marRight w:val="0"/>
      <w:marTop w:val="0"/>
      <w:marBottom w:val="0"/>
      <w:divBdr>
        <w:top w:val="none" w:sz="0" w:space="0" w:color="auto"/>
        <w:left w:val="none" w:sz="0" w:space="0" w:color="auto"/>
        <w:bottom w:val="none" w:sz="0" w:space="0" w:color="auto"/>
        <w:right w:val="none" w:sz="0" w:space="0" w:color="auto"/>
      </w:divBdr>
    </w:div>
    <w:div w:id="457841659">
      <w:bodyDiv w:val="1"/>
      <w:marLeft w:val="0"/>
      <w:marRight w:val="0"/>
      <w:marTop w:val="0"/>
      <w:marBottom w:val="0"/>
      <w:divBdr>
        <w:top w:val="none" w:sz="0" w:space="0" w:color="auto"/>
        <w:left w:val="none" w:sz="0" w:space="0" w:color="auto"/>
        <w:bottom w:val="none" w:sz="0" w:space="0" w:color="auto"/>
        <w:right w:val="none" w:sz="0" w:space="0" w:color="auto"/>
      </w:divBdr>
      <w:divsChild>
        <w:div w:id="1371418027">
          <w:marLeft w:val="0"/>
          <w:marRight w:val="0"/>
          <w:marTop w:val="0"/>
          <w:marBottom w:val="0"/>
          <w:divBdr>
            <w:top w:val="none" w:sz="0" w:space="0" w:color="auto"/>
            <w:left w:val="none" w:sz="0" w:space="0" w:color="auto"/>
            <w:bottom w:val="none" w:sz="0" w:space="0" w:color="auto"/>
            <w:right w:val="none" w:sz="0" w:space="0" w:color="auto"/>
          </w:divBdr>
          <w:divsChild>
            <w:div w:id="137184706">
              <w:marLeft w:val="0"/>
              <w:marRight w:val="0"/>
              <w:marTop w:val="0"/>
              <w:marBottom w:val="150"/>
              <w:divBdr>
                <w:top w:val="none" w:sz="0" w:space="0" w:color="auto"/>
                <w:left w:val="none" w:sz="0" w:space="0" w:color="auto"/>
                <w:bottom w:val="none" w:sz="0" w:space="0" w:color="auto"/>
                <w:right w:val="none" w:sz="0" w:space="0" w:color="auto"/>
              </w:divBdr>
              <w:divsChild>
                <w:div w:id="2018456850">
                  <w:marLeft w:val="0"/>
                  <w:marRight w:val="0"/>
                  <w:marTop w:val="0"/>
                  <w:marBottom w:val="0"/>
                  <w:divBdr>
                    <w:top w:val="none" w:sz="0" w:space="0" w:color="auto"/>
                    <w:left w:val="none" w:sz="0" w:space="0" w:color="auto"/>
                    <w:bottom w:val="none" w:sz="0" w:space="0" w:color="auto"/>
                    <w:right w:val="none" w:sz="0" w:space="0" w:color="auto"/>
                  </w:divBdr>
                  <w:divsChild>
                    <w:div w:id="13744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834890">
      <w:bodyDiv w:val="1"/>
      <w:marLeft w:val="0"/>
      <w:marRight w:val="0"/>
      <w:marTop w:val="0"/>
      <w:marBottom w:val="0"/>
      <w:divBdr>
        <w:top w:val="none" w:sz="0" w:space="0" w:color="auto"/>
        <w:left w:val="none" w:sz="0" w:space="0" w:color="auto"/>
        <w:bottom w:val="none" w:sz="0" w:space="0" w:color="auto"/>
        <w:right w:val="none" w:sz="0" w:space="0" w:color="auto"/>
      </w:divBdr>
    </w:div>
    <w:div w:id="544800856">
      <w:bodyDiv w:val="1"/>
      <w:marLeft w:val="0"/>
      <w:marRight w:val="0"/>
      <w:marTop w:val="0"/>
      <w:marBottom w:val="0"/>
      <w:divBdr>
        <w:top w:val="none" w:sz="0" w:space="0" w:color="auto"/>
        <w:left w:val="none" w:sz="0" w:space="0" w:color="auto"/>
        <w:bottom w:val="none" w:sz="0" w:space="0" w:color="auto"/>
        <w:right w:val="none" w:sz="0" w:space="0" w:color="auto"/>
      </w:divBdr>
    </w:div>
    <w:div w:id="557010861">
      <w:bodyDiv w:val="1"/>
      <w:marLeft w:val="0"/>
      <w:marRight w:val="0"/>
      <w:marTop w:val="0"/>
      <w:marBottom w:val="0"/>
      <w:divBdr>
        <w:top w:val="none" w:sz="0" w:space="0" w:color="auto"/>
        <w:left w:val="none" w:sz="0" w:space="0" w:color="auto"/>
        <w:bottom w:val="none" w:sz="0" w:space="0" w:color="auto"/>
        <w:right w:val="none" w:sz="0" w:space="0" w:color="auto"/>
      </w:divBdr>
    </w:div>
    <w:div w:id="594289500">
      <w:bodyDiv w:val="1"/>
      <w:marLeft w:val="0"/>
      <w:marRight w:val="0"/>
      <w:marTop w:val="0"/>
      <w:marBottom w:val="0"/>
      <w:divBdr>
        <w:top w:val="none" w:sz="0" w:space="0" w:color="auto"/>
        <w:left w:val="none" w:sz="0" w:space="0" w:color="auto"/>
        <w:bottom w:val="none" w:sz="0" w:space="0" w:color="auto"/>
        <w:right w:val="none" w:sz="0" w:space="0" w:color="auto"/>
      </w:divBdr>
    </w:div>
    <w:div w:id="732431467">
      <w:bodyDiv w:val="1"/>
      <w:marLeft w:val="0"/>
      <w:marRight w:val="0"/>
      <w:marTop w:val="0"/>
      <w:marBottom w:val="0"/>
      <w:divBdr>
        <w:top w:val="none" w:sz="0" w:space="0" w:color="auto"/>
        <w:left w:val="none" w:sz="0" w:space="0" w:color="auto"/>
        <w:bottom w:val="none" w:sz="0" w:space="0" w:color="auto"/>
        <w:right w:val="none" w:sz="0" w:space="0" w:color="auto"/>
      </w:divBdr>
      <w:divsChild>
        <w:div w:id="514616132">
          <w:marLeft w:val="0"/>
          <w:marRight w:val="0"/>
          <w:marTop w:val="0"/>
          <w:marBottom w:val="0"/>
          <w:divBdr>
            <w:top w:val="none" w:sz="0" w:space="0" w:color="auto"/>
            <w:left w:val="none" w:sz="0" w:space="0" w:color="auto"/>
            <w:bottom w:val="none" w:sz="0" w:space="0" w:color="auto"/>
            <w:right w:val="none" w:sz="0" w:space="0" w:color="auto"/>
          </w:divBdr>
        </w:div>
        <w:div w:id="678697421">
          <w:marLeft w:val="0"/>
          <w:marRight w:val="0"/>
          <w:marTop w:val="0"/>
          <w:marBottom w:val="0"/>
          <w:divBdr>
            <w:top w:val="none" w:sz="0" w:space="0" w:color="auto"/>
            <w:left w:val="none" w:sz="0" w:space="0" w:color="auto"/>
            <w:bottom w:val="none" w:sz="0" w:space="0" w:color="auto"/>
            <w:right w:val="none" w:sz="0" w:space="0" w:color="auto"/>
          </w:divBdr>
        </w:div>
        <w:div w:id="1381519083">
          <w:marLeft w:val="0"/>
          <w:marRight w:val="0"/>
          <w:marTop w:val="0"/>
          <w:marBottom w:val="0"/>
          <w:divBdr>
            <w:top w:val="none" w:sz="0" w:space="0" w:color="auto"/>
            <w:left w:val="none" w:sz="0" w:space="0" w:color="auto"/>
            <w:bottom w:val="none" w:sz="0" w:space="0" w:color="auto"/>
            <w:right w:val="none" w:sz="0" w:space="0" w:color="auto"/>
          </w:divBdr>
        </w:div>
      </w:divsChild>
    </w:div>
    <w:div w:id="845753886">
      <w:bodyDiv w:val="1"/>
      <w:marLeft w:val="0"/>
      <w:marRight w:val="0"/>
      <w:marTop w:val="0"/>
      <w:marBottom w:val="0"/>
      <w:divBdr>
        <w:top w:val="none" w:sz="0" w:space="0" w:color="auto"/>
        <w:left w:val="none" w:sz="0" w:space="0" w:color="auto"/>
        <w:bottom w:val="none" w:sz="0" w:space="0" w:color="auto"/>
        <w:right w:val="none" w:sz="0" w:space="0" w:color="auto"/>
      </w:divBdr>
    </w:div>
    <w:div w:id="861017010">
      <w:bodyDiv w:val="1"/>
      <w:marLeft w:val="0"/>
      <w:marRight w:val="0"/>
      <w:marTop w:val="0"/>
      <w:marBottom w:val="0"/>
      <w:divBdr>
        <w:top w:val="none" w:sz="0" w:space="0" w:color="auto"/>
        <w:left w:val="none" w:sz="0" w:space="0" w:color="auto"/>
        <w:bottom w:val="none" w:sz="0" w:space="0" w:color="auto"/>
        <w:right w:val="none" w:sz="0" w:space="0" w:color="auto"/>
      </w:divBdr>
    </w:div>
    <w:div w:id="888347231">
      <w:bodyDiv w:val="1"/>
      <w:marLeft w:val="0"/>
      <w:marRight w:val="0"/>
      <w:marTop w:val="0"/>
      <w:marBottom w:val="0"/>
      <w:divBdr>
        <w:top w:val="none" w:sz="0" w:space="0" w:color="auto"/>
        <w:left w:val="none" w:sz="0" w:space="0" w:color="auto"/>
        <w:bottom w:val="none" w:sz="0" w:space="0" w:color="auto"/>
        <w:right w:val="none" w:sz="0" w:space="0" w:color="auto"/>
      </w:divBdr>
    </w:div>
    <w:div w:id="1051805313">
      <w:bodyDiv w:val="1"/>
      <w:marLeft w:val="0"/>
      <w:marRight w:val="0"/>
      <w:marTop w:val="0"/>
      <w:marBottom w:val="0"/>
      <w:divBdr>
        <w:top w:val="none" w:sz="0" w:space="0" w:color="auto"/>
        <w:left w:val="none" w:sz="0" w:space="0" w:color="auto"/>
        <w:bottom w:val="none" w:sz="0" w:space="0" w:color="auto"/>
        <w:right w:val="none" w:sz="0" w:space="0" w:color="auto"/>
      </w:divBdr>
    </w:div>
    <w:div w:id="1179277371">
      <w:bodyDiv w:val="1"/>
      <w:marLeft w:val="0"/>
      <w:marRight w:val="0"/>
      <w:marTop w:val="0"/>
      <w:marBottom w:val="0"/>
      <w:divBdr>
        <w:top w:val="none" w:sz="0" w:space="0" w:color="auto"/>
        <w:left w:val="none" w:sz="0" w:space="0" w:color="auto"/>
        <w:bottom w:val="none" w:sz="0" w:space="0" w:color="auto"/>
        <w:right w:val="none" w:sz="0" w:space="0" w:color="auto"/>
      </w:divBdr>
    </w:div>
    <w:div w:id="1190144204">
      <w:bodyDiv w:val="1"/>
      <w:marLeft w:val="0"/>
      <w:marRight w:val="0"/>
      <w:marTop w:val="0"/>
      <w:marBottom w:val="0"/>
      <w:divBdr>
        <w:top w:val="none" w:sz="0" w:space="0" w:color="auto"/>
        <w:left w:val="none" w:sz="0" w:space="0" w:color="auto"/>
        <w:bottom w:val="none" w:sz="0" w:space="0" w:color="auto"/>
        <w:right w:val="none" w:sz="0" w:space="0" w:color="auto"/>
      </w:divBdr>
      <w:divsChild>
        <w:div w:id="805053474">
          <w:marLeft w:val="0"/>
          <w:marRight w:val="0"/>
          <w:marTop w:val="0"/>
          <w:marBottom w:val="0"/>
          <w:divBdr>
            <w:top w:val="none" w:sz="0" w:space="0" w:color="auto"/>
            <w:left w:val="none" w:sz="0" w:space="0" w:color="auto"/>
            <w:bottom w:val="none" w:sz="0" w:space="0" w:color="auto"/>
            <w:right w:val="none" w:sz="0" w:space="0" w:color="auto"/>
          </w:divBdr>
          <w:divsChild>
            <w:div w:id="1069503755">
              <w:marLeft w:val="0"/>
              <w:marRight w:val="0"/>
              <w:marTop w:val="0"/>
              <w:marBottom w:val="0"/>
              <w:divBdr>
                <w:top w:val="none" w:sz="0" w:space="0" w:color="auto"/>
                <w:left w:val="none" w:sz="0" w:space="0" w:color="auto"/>
                <w:bottom w:val="none" w:sz="0" w:space="0" w:color="auto"/>
                <w:right w:val="none" w:sz="0" w:space="0" w:color="auto"/>
              </w:divBdr>
              <w:divsChild>
                <w:div w:id="1446652419">
                  <w:marLeft w:val="0"/>
                  <w:marRight w:val="0"/>
                  <w:marTop w:val="0"/>
                  <w:marBottom w:val="0"/>
                  <w:divBdr>
                    <w:top w:val="single" w:sz="6" w:space="0" w:color="E5E5E5"/>
                    <w:left w:val="single" w:sz="6" w:space="0" w:color="E5E5E5"/>
                    <w:bottom w:val="single" w:sz="6" w:space="0" w:color="E5E5E5"/>
                    <w:right w:val="single" w:sz="6" w:space="0" w:color="E5E5E5"/>
                  </w:divBdr>
                  <w:divsChild>
                    <w:div w:id="485516978">
                      <w:marLeft w:val="0"/>
                      <w:marRight w:val="0"/>
                      <w:marTop w:val="0"/>
                      <w:marBottom w:val="0"/>
                      <w:divBdr>
                        <w:top w:val="none" w:sz="0" w:space="0" w:color="auto"/>
                        <w:left w:val="none" w:sz="0" w:space="0" w:color="auto"/>
                        <w:bottom w:val="none" w:sz="0" w:space="0" w:color="auto"/>
                        <w:right w:val="none" w:sz="0" w:space="0" w:color="auto"/>
                      </w:divBdr>
                      <w:divsChild>
                        <w:div w:id="1861553774">
                          <w:marLeft w:val="0"/>
                          <w:marRight w:val="0"/>
                          <w:marTop w:val="0"/>
                          <w:marBottom w:val="0"/>
                          <w:divBdr>
                            <w:top w:val="none" w:sz="0" w:space="0" w:color="auto"/>
                            <w:left w:val="none" w:sz="0" w:space="0" w:color="auto"/>
                            <w:bottom w:val="none" w:sz="0" w:space="0" w:color="auto"/>
                            <w:right w:val="none" w:sz="0" w:space="0" w:color="auto"/>
                          </w:divBdr>
                          <w:divsChild>
                            <w:div w:id="473722207">
                              <w:marLeft w:val="0"/>
                              <w:marRight w:val="0"/>
                              <w:marTop w:val="0"/>
                              <w:marBottom w:val="0"/>
                              <w:divBdr>
                                <w:top w:val="none" w:sz="0" w:space="0" w:color="auto"/>
                                <w:left w:val="none" w:sz="0" w:space="0" w:color="auto"/>
                                <w:bottom w:val="none" w:sz="0" w:space="0" w:color="auto"/>
                                <w:right w:val="none" w:sz="0" w:space="0" w:color="auto"/>
                              </w:divBdr>
                              <w:divsChild>
                                <w:div w:id="1320500502">
                                  <w:marLeft w:val="0"/>
                                  <w:marRight w:val="0"/>
                                  <w:marTop w:val="0"/>
                                  <w:marBottom w:val="0"/>
                                  <w:divBdr>
                                    <w:top w:val="none" w:sz="0" w:space="0" w:color="auto"/>
                                    <w:left w:val="none" w:sz="0" w:space="0" w:color="auto"/>
                                    <w:bottom w:val="none" w:sz="0" w:space="0" w:color="auto"/>
                                    <w:right w:val="none" w:sz="0" w:space="0" w:color="auto"/>
                                  </w:divBdr>
                                  <w:divsChild>
                                    <w:div w:id="698626857">
                                      <w:marLeft w:val="0"/>
                                      <w:marRight w:val="0"/>
                                      <w:marTop w:val="0"/>
                                      <w:marBottom w:val="0"/>
                                      <w:divBdr>
                                        <w:top w:val="none" w:sz="0" w:space="0" w:color="auto"/>
                                        <w:left w:val="none" w:sz="0" w:space="0" w:color="auto"/>
                                        <w:bottom w:val="none" w:sz="0" w:space="0" w:color="auto"/>
                                        <w:right w:val="none" w:sz="0" w:space="0" w:color="auto"/>
                                      </w:divBdr>
                                      <w:divsChild>
                                        <w:div w:id="199435401">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7082965">
      <w:bodyDiv w:val="1"/>
      <w:marLeft w:val="0"/>
      <w:marRight w:val="0"/>
      <w:marTop w:val="0"/>
      <w:marBottom w:val="0"/>
      <w:divBdr>
        <w:top w:val="none" w:sz="0" w:space="0" w:color="auto"/>
        <w:left w:val="none" w:sz="0" w:space="0" w:color="auto"/>
        <w:bottom w:val="none" w:sz="0" w:space="0" w:color="auto"/>
        <w:right w:val="none" w:sz="0" w:space="0" w:color="auto"/>
      </w:divBdr>
      <w:divsChild>
        <w:div w:id="1950962656">
          <w:marLeft w:val="0"/>
          <w:marRight w:val="0"/>
          <w:marTop w:val="0"/>
          <w:marBottom w:val="0"/>
          <w:divBdr>
            <w:top w:val="none" w:sz="0" w:space="0" w:color="auto"/>
            <w:left w:val="none" w:sz="0" w:space="0" w:color="auto"/>
            <w:bottom w:val="none" w:sz="0" w:space="0" w:color="auto"/>
            <w:right w:val="none" w:sz="0" w:space="0" w:color="auto"/>
          </w:divBdr>
        </w:div>
      </w:divsChild>
    </w:div>
    <w:div w:id="1211454911">
      <w:bodyDiv w:val="1"/>
      <w:marLeft w:val="0"/>
      <w:marRight w:val="0"/>
      <w:marTop w:val="0"/>
      <w:marBottom w:val="0"/>
      <w:divBdr>
        <w:top w:val="none" w:sz="0" w:space="0" w:color="auto"/>
        <w:left w:val="none" w:sz="0" w:space="0" w:color="auto"/>
        <w:bottom w:val="none" w:sz="0" w:space="0" w:color="auto"/>
        <w:right w:val="none" w:sz="0" w:space="0" w:color="auto"/>
      </w:divBdr>
    </w:div>
    <w:div w:id="1376348851">
      <w:bodyDiv w:val="1"/>
      <w:marLeft w:val="0"/>
      <w:marRight w:val="0"/>
      <w:marTop w:val="0"/>
      <w:marBottom w:val="0"/>
      <w:divBdr>
        <w:top w:val="none" w:sz="0" w:space="0" w:color="auto"/>
        <w:left w:val="none" w:sz="0" w:space="0" w:color="auto"/>
        <w:bottom w:val="none" w:sz="0" w:space="0" w:color="auto"/>
        <w:right w:val="none" w:sz="0" w:space="0" w:color="auto"/>
      </w:divBdr>
    </w:div>
    <w:div w:id="1656837939">
      <w:bodyDiv w:val="1"/>
      <w:marLeft w:val="0"/>
      <w:marRight w:val="0"/>
      <w:marTop w:val="0"/>
      <w:marBottom w:val="0"/>
      <w:divBdr>
        <w:top w:val="none" w:sz="0" w:space="0" w:color="auto"/>
        <w:left w:val="none" w:sz="0" w:space="0" w:color="auto"/>
        <w:bottom w:val="none" w:sz="0" w:space="0" w:color="auto"/>
        <w:right w:val="none" w:sz="0" w:space="0" w:color="auto"/>
      </w:divBdr>
      <w:divsChild>
        <w:div w:id="1900820920">
          <w:marLeft w:val="0"/>
          <w:marRight w:val="0"/>
          <w:marTop w:val="0"/>
          <w:marBottom w:val="0"/>
          <w:divBdr>
            <w:top w:val="none" w:sz="0" w:space="0" w:color="auto"/>
            <w:left w:val="none" w:sz="0" w:space="0" w:color="auto"/>
            <w:bottom w:val="none" w:sz="0" w:space="0" w:color="auto"/>
            <w:right w:val="none" w:sz="0" w:space="0" w:color="auto"/>
          </w:divBdr>
          <w:divsChild>
            <w:div w:id="1717583936">
              <w:marLeft w:val="0"/>
              <w:marRight w:val="0"/>
              <w:marTop w:val="0"/>
              <w:marBottom w:val="0"/>
              <w:divBdr>
                <w:top w:val="none" w:sz="0" w:space="0" w:color="auto"/>
                <w:left w:val="none" w:sz="0" w:space="0" w:color="auto"/>
                <w:bottom w:val="none" w:sz="0" w:space="0" w:color="auto"/>
                <w:right w:val="none" w:sz="0" w:space="0" w:color="auto"/>
              </w:divBdr>
              <w:divsChild>
                <w:div w:id="1588688290">
                  <w:marLeft w:val="0"/>
                  <w:marRight w:val="0"/>
                  <w:marTop w:val="0"/>
                  <w:marBottom w:val="0"/>
                  <w:divBdr>
                    <w:top w:val="single" w:sz="6" w:space="0" w:color="E5E5E5"/>
                    <w:left w:val="single" w:sz="6" w:space="0" w:color="E5E5E5"/>
                    <w:bottom w:val="single" w:sz="6" w:space="0" w:color="E5E5E5"/>
                    <w:right w:val="single" w:sz="6" w:space="0" w:color="E5E5E5"/>
                  </w:divBdr>
                  <w:divsChild>
                    <w:div w:id="681667944">
                      <w:marLeft w:val="0"/>
                      <w:marRight w:val="0"/>
                      <w:marTop w:val="0"/>
                      <w:marBottom w:val="0"/>
                      <w:divBdr>
                        <w:top w:val="none" w:sz="0" w:space="0" w:color="auto"/>
                        <w:left w:val="none" w:sz="0" w:space="0" w:color="auto"/>
                        <w:bottom w:val="none" w:sz="0" w:space="0" w:color="auto"/>
                        <w:right w:val="none" w:sz="0" w:space="0" w:color="auto"/>
                      </w:divBdr>
                      <w:divsChild>
                        <w:div w:id="7681436">
                          <w:marLeft w:val="0"/>
                          <w:marRight w:val="0"/>
                          <w:marTop w:val="0"/>
                          <w:marBottom w:val="0"/>
                          <w:divBdr>
                            <w:top w:val="none" w:sz="0" w:space="0" w:color="auto"/>
                            <w:left w:val="none" w:sz="0" w:space="0" w:color="auto"/>
                            <w:bottom w:val="none" w:sz="0" w:space="0" w:color="auto"/>
                            <w:right w:val="none" w:sz="0" w:space="0" w:color="auto"/>
                          </w:divBdr>
                          <w:divsChild>
                            <w:div w:id="42220158">
                              <w:marLeft w:val="0"/>
                              <w:marRight w:val="0"/>
                              <w:marTop w:val="0"/>
                              <w:marBottom w:val="0"/>
                              <w:divBdr>
                                <w:top w:val="none" w:sz="0" w:space="0" w:color="auto"/>
                                <w:left w:val="none" w:sz="0" w:space="0" w:color="auto"/>
                                <w:bottom w:val="none" w:sz="0" w:space="0" w:color="auto"/>
                                <w:right w:val="none" w:sz="0" w:space="0" w:color="auto"/>
                              </w:divBdr>
                              <w:divsChild>
                                <w:div w:id="963969911">
                                  <w:marLeft w:val="0"/>
                                  <w:marRight w:val="0"/>
                                  <w:marTop w:val="0"/>
                                  <w:marBottom w:val="0"/>
                                  <w:divBdr>
                                    <w:top w:val="none" w:sz="0" w:space="0" w:color="auto"/>
                                    <w:left w:val="none" w:sz="0" w:space="0" w:color="auto"/>
                                    <w:bottom w:val="none" w:sz="0" w:space="0" w:color="auto"/>
                                    <w:right w:val="none" w:sz="0" w:space="0" w:color="auto"/>
                                  </w:divBdr>
                                  <w:divsChild>
                                    <w:div w:id="185362954">
                                      <w:marLeft w:val="0"/>
                                      <w:marRight w:val="0"/>
                                      <w:marTop w:val="0"/>
                                      <w:marBottom w:val="270"/>
                                      <w:divBdr>
                                        <w:top w:val="none" w:sz="0" w:space="0" w:color="auto"/>
                                        <w:left w:val="none" w:sz="0" w:space="0" w:color="auto"/>
                                        <w:bottom w:val="none" w:sz="0" w:space="0" w:color="auto"/>
                                        <w:right w:val="none" w:sz="0" w:space="0" w:color="auto"/>
                                      </w:divBdr>
                                      <w:divsChild>
                                        <w:div w:id="1452167834">
                                          <w:marLeft w:val="0"/>
                                          <w:marRight w:val="0"/>
                                          <w:marTop w:val="0"/>
                                          <w:marBottom w:val="270"/>
                                          <w:divBdr>
                                            <w:top w:val="none" w:sz="0" w:space="0" w:color="auto"/>
                                            <w:left w:val="none" w:sz="0" w:space="0" w:color="auto"/>
                                            <w:bottom w:val="none" w:sz="0" w:space="0" w:color="auto"/>
                                            <w:right w:val="none" w:sz="0" w:space="0" w:color="auto"/>
                                          </w:divBdr>
                                          <w:divsChild>
                                            <w:div w:id="783382091">
                                              <w:marLeft w:val="0"/>
                                              <w:marRight w:val="0"/>
                                              <w:marTop w:val="0"/>
                                              <w:marBottom w:val="0"/>
                                              <w:divBdr>
                                                <w:top w:val="none" w:sz="0" w:space="0" w:color="auto"/>
                                                <w:left w:val="none" w:sz="0" w:space="0" w:color="auto"/>
                                                <w:bottom w:val="none" w:sz="0" w:space="0" w:color="auto"/>
                                                <w:right w:val="none" w:sz="0" w:space="0" w:color="auto"/>
                                              </w:divBdr>
                                              <w:divsChild>
                                                <w:div w:id="1325012754">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343385">
      <w:bodyDiv w:val="1"/>
      <w:marLeft w:val="0"/>
      <w:marRight w:val="0"/>
      <w:marTop w:val="0"/>
      <w:marBottom w:val="0"/>
      <w:divBdr>
        <w:top w:val="none" w:sz="0" w:space="0" w:color="auto"/>
        <w:left w:val="none" w:sz="0" w:space="0" w:color="auto"/>
        <w:bottom w:val="none" w:sz="0" w:space="0" w:color="auto"/>
        <w:right w:val="none" w:sz="0" w:space="0" w:color="auto"/>
      </w:divBdr>
    </w:div>
    <w:div w:id="1774595320">
      <w:bodyDiv w:val="1"/>
      <w:marLeft w:val="0"/>
      <w:marRight w:val="0"/>
      <w:marTop w:val="0"/>
      <w:marBottom w:val="0"/>
      <w:divBdr>
        <w:top w:val="none" w:sz="0" w:space="0" w:color="auto"/>
        <w:left w:val="none" w:sz="0" w:space="0" w:color="auto"/>
        <w:bottom w:val="none" w:sz="0" w:space="0" w:color="auto"/>
        <w:right w:val="none" w:sz="0" w:space="0" w:color="auto"/>
      </w:divBdr>
    </w:div>
    <w:div w:id="2092501793">
      <w:bodyDiv w:val="1"/>
      <w:marLeft w:val="0"/>
      <w:marRight w:val="0"/>
      <w:marTop w:val="0"/>
      <w:marBottom w:val="0"/>
      <w:divBdr>
        <w:top w:val="none" w:sz="0" w:space="0" w:color="auto"/>
        <w:left w:val="none" w:sz="0" w:space="0" w:color="auto"/>
        <w:bottom w:val="none" w:sz="0" w:space="0" w:color="auto"/>
        <w:right w:val="none" w:sz="0" w:space="0" w:color="auto"/>
      </w:divBdr>
    </w:div>
    <w:div w:id="2100640359">
      <w:bodyDiv w:val="1"/>
      <w:marLeft w:val="0"/>
      <w:marRight w:val="0"/>
      <w:marTop w:val="0"/>
      <w:marBottom w:val="0"/>
      <w:divBdr>
        <w:top w:val="none" w:sz="0" w:space="0" w:color="auto"/>
        <w:left w:val="none" w:sz="0" w:space="0" w:color="auto"/>
        <w:bottom w:val="none" w:sz="0" w:space="0" w:color="auto"/>
        <w:right w:val="none" w:sz="0" w:space="0" w:color="auto"/>
      </w:divBdr>
      <w:divsChild>
        <w:div w:id="562764748">
          <w:marLeft w:val="0"/>
          <w:marRight w:val="0"/>
          <w:marTop w:val="0"/>
          <w:marBottom w:val="0"/>
          <w:divBdr>
            <w:top w:val="none" w:sz="0" w:space="0" w:color="auto"/>
            <w:left w:val="none" w:sz="0" w:space="0" w:color="auto"/>
            <w:bottom w:val="none" w:sz="0" w:space="0" w:color="auto"/>
            <w:right w:val="none" w:sz="0" w:space="0" w:color="auto"/>
          </w:divBdr>
          <w:divsChild>
            <w:div w:id="1006784462">
              <w:marLeft w:val="0"/>
              <w:marRight w:val="0"/>
              <w:marTop w:val="0"/>
              <w:marBottom w:val="0"/>
              <w:divBdr>
                <w:top w:val="none" w:sz="0" w:space="0" w:color="auto"/>
                <w:left w:val="none" w:sz="0" w:space="0" w:color="auto"/>
                <w:bottom w:val="none" w:sz="0" w:space="0" w:color="auto"/>
                <w:right w:val="none" w:sz="0" w:space="0" w:color="auto"/>
              </w:divBdr>
              <w:divsChild>
                <w:div w:id="538783619">
                  <w:marLeft w:val="0"/>
                  <w:marRight w:val="0"/>
                  <w:marTop w:val="0"/>
                  <w:marBottom w:val="0"/>
                  <w:divBdr>
                    <w:top w:val="none" w:sz="0" w:space="0" w:color="auto"/>
                    <w:left w:val="none" w:sz="0" w:space="0" w:color="auto"/>
                    <w:bottom w:val="none" w:sz="0" w:space="0" w:color="auto"/>
                    <w:right w:val="none" w:sz="0" w:space="0" w:color="auto"/>
                  </w:divBdr>
                  <w:divsChild>
                    <w:div w:id="354620381">
                      <w:marLeft w:val="0"/>
                      <w:marRight w:val="0"/>
                      <w:marTop w:val="0"/>
                      <w:marBottom w:val="0"/>
                      <w:divBdr>
                        <w:top w:val="none" w:sz="0" w:space="0" w:color="auto"/>
                        <w:left w:val="none" w:sz="0" w:space="0" w:color="auto"/>
                        <w:bottom w:val="none" w:sz="0" w:space="0" w:color="auto"/>
                        <w:right w:val="none" w:sz="0" w:space="0" w:color="auto"/>
                      </w:divBdr>
                      <w:divsChild>
                        <w:div w:id="1326979695">
                          <w:marLeft w:val="0"/>
                          <w:marRight w:val="0"/>
                          <w:marTop w:val="0"/>
                          <w:marBottom w:val="0"/>
                          <w:divBdr>
                            <w:top w:val="none" w:sz="0" w:space="0" w:color="auto"/>
                            <w:left w:val="none" w:sz="0" w:space="0" w:color="auto"/>
                            <w:bottom w:val="none" w:sz="0" w:space="0" w:color="auto"/>
                            <w:right w:val="none" w:sz="0" w:space="0" w:color="auto"/>
                          </w:divBdr>
                          <w:divsChild>
                            <w:div w:id="2143690923">
                              <w:marLeft w:val="0"/>
                              <w:marRight w:val="0"/>
                              <w:marTop w:val="0"/>
                              <w:marBottom w:val="0"/>
                              <w:divBdr>
                                <w:top w:val="none" w:sz="0" w:space="0" w:color="auto"/>
                                <w:left w:val="none" w:sz="0" w:space="0" w:color="auto"/>
                                <w:bottom w:val="none" w:sz="0" w:space="0" w:color="auto"/>
                                <w:right w:val="none" w:sz="0" w:space="0" w:color="auto"/>
                              </w:divBdr>
                              <w:divsChild>
                                <w:div w:id="847987903">
                                  <w:marLeft w:val="0"/>
                                  <w:marRight w:val="0"/>
                                  <w:marTop w:val="0"/>
                                  <w:marBottom w:val="0"/>
                                  <w:divBdr>
                                    <w:top w:val="none" w:sz="0" w:space="0" w:color="auto"/>
                                    <w:left w:val="none" w:sz="0" w:space="0" w:color="auto"/>
                                    <w:bottom w:val="none" w:sz="0" w:space="0" w:color="auto"/>
                                    <w:right w:val="none" w:sz="0" w:space="0" w:color="auto"/>
                                  </w:divBdr>
                                  <w:divsChild>
                                    <w:div w:id="1396007207">
                                      <w:marLeft w:val="0"/>
                                      <w:marRight w:val="0"/>
                                      <w:marTop w:val="0"/>
                                      <w:marBottom w:val="0"/>
                                      <w:divBdr>
                                        <w:top w:val="none" w:sz="0" w:space="0" w:color="auto"/>
                                        <w:left w:val="none" w:sz="0" w:space="0" w:color="auto"/>
                                        <w:bottom w:val="none" w:sz="0" w:space="0" w:color="auto"/>
                                        <w:right w:val="none" w:sz="0" w:space="0" w:color="auto"/>
                                      </w:divBdr>
                                      <w:divsChild>
                                        <w:div w:id="3417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finance.sina.com.cn/realstock/company/sz300024/nc.shtml" TargetMode="External"/><Relationship Id="rId18" Type="http://schemas.openxmlformats.org/officeDocument/2006/relationships/hyperlink" Target="http://baike.baidu.com/view/10382.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baike.baidu.com/view/10382.htm" TargetMode="External"/><Relationship Id="rId7" Type="http://schemas.openxmlformats.org/officeDocument/2006/relationships/endnotes" Target="endnotes.xml"/><Relationship Id="rId12" Type="http://schemas.openxmlformats.org/officeDocument/2006/relationships/hyperlink" Target="http://www.china.com.cn/policy/txt/2012-02/02/content_24528271.htm" TargetMode="External"/><Relationship Id="rId17" Type="http://schemas.openxmlformats.org/officeDocument/2006/relationships/hyperlink" Target="http://baike.baidu.com/view/707622.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aike.baidu.com/view/888509.htm" TargetMode="External"/><Relationship Id="rId20" Type="http://schemas.openxmlformats.org/officeDocument/2006/relationships/hyperlink" Target="http://baike.baidu.com/view/707622.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710010.ht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aike.baidu.com/view/818623.htm" TargetMode="External"/><Relationship Id="rId23" Type="http://schemas.openxmlformats.org/officeDocument/2006/relationships/hyperlink" Target="http://www.sdpc.gov.cn/zcfb/zcfbghwb/201304/W020140221372234853303.pdf" TargetMode="External"/><Relationship Id="rId10" Type="http://schemas.openxmlformats.org/officeDocument/2006/relationships/hyperlink" Target="http://baike.baidu.com/view/1024198.htm" TargetMode="External"/><Relationship Id="rId19" Type="http://schemas.openxmlformats.org/officeDocument/2006/relationships/hyperlink" Target="http://baike.baidu.com/view/635317.htm" TargetMode="External"/><Relationship Id="rId4" Type="http://schemas.openxmlformats.org/officeDocument/2006/relationships/settings" Target="settings.xml"/><Relationship Id="rId9" Type="http://schemas.openxmlformats.org/officeDocument/2006/relationships/hyperlink" Target="http://baike.baidu.com/view/20838.htm" TargetMode="External"/><Relationship Id="rId14" Type="http://schemas.openxmlformats.org/officeDocument/2006/relationships/hyperlink" Target="http://baike.baidu.com/view/162096.htm" TargetMode="External"/><Relationship Id="rId22" Type="http://schemas.openxmlformats.org/officeDocument/2006/relationships/hyperlink" Target="http://www.china.com.cn/policy/txt/2012-02/02/content_24528271.htm" TargetMode="External"/><Relationship Id="rId27"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12359-C6F4-4552-AFF9-78DEB1EED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78</Pages>
  <Words>7995</Words>
  <Characters>45578</Characters>
  <Application>Microsoft Office Word</Application>
  <DocSecurity>0</DocSecurity>
  <Lines>379</Lines>
  <Paragraphs>106</Paragraphs>
  <ScaleCrop>false</ScaleCrop>
  <Company/>
  <LinksUpToDate>false</LinksUpToDate>
  <CharactersWithSpaces>53467</CharactersWithSpaces>
  <SharedDoc>false</SharedDoc>
  <HLinks>
    <vt:vector size="264" baseType="variant">
      <vt:variant>
        <vt:i4>2621482</vt:i4>
      </vt:variant>
      <vt:variant>
        <vt:i4>219</vt:i4>
      </vt:variant>
      <vt:variant>
        <vt:i4>0</vt:i4>
      </vt:variant>
      <vt:variant>
        <vt:i4>5</vt:i4>
      </vt:variant>
      <vt:variant>
        <vt:lpwstr>http://www.sdpc.gov.cn/zcfb/zcfbghwb/201304/W020140221372234853303.pdf</vt:lpwstr>
      </vt:variant>
      <vt:variant>
        <vt:lpwstr/>
      </vt:variant>
      <vt:variant>
        <vt:i4>5505073</vt:i4>
      </vt:variant>
      <vt:variant>
        <vt:i4>216</vt:i4>
      </vt:variant>
      <vt:variant>
        <vt:i4>0</vt:i4>
      </vt:variant>
      <vt:variant>
        <vt:i4>5</vt:i4>
      </vt:variant>
      <vt:variant>
        <vt:lpwstr>http://www.china.com.cn/policy/txt/2012-02/02/content_24528271.htm</vt:lpwstr>
      </vt:variant>
      <vt:variant>
        <vt:lpwstr/>
      </vt:variant>
      <vt:variant>
        <vt:i4>5963776</vt:i4>
      </vt:variant>
      <vt:variant>
        <vt:i4>213</vt:i4>
      </vt:variant>
      <vt:variant>
        <vt:i4>0</vt:i4>
      </vt:variant>
      <vt:variant>
        <vt:i4>5</vt:i4>
      </vt:variant>
      <vt:variant>
        <vt:lpwstr>http://baike.baidu.com/view/10382.htm</vt:lpwstr>
      </vt:variant>
      <vt:variant>
        <vt:lpwstr/>
      </vt:variant>
      <vt:variant>
        <vt:i4>3670064</vt:i4>
      </vt:variant>
      <vt:variant>
        <vt:i4>210</vt:i4>
      </vt:variant>
      <vt:variant>
        <vt:i4>0</vt:i4>
      </vt:variant>
      <vt:variant>
        <vt:i4>5</vt:i4>
      </vt:variant>
      <vt:variant>
        <vt:lpwstr>http://baike.baidu.com/view/707622.htm</vt:lpwstr>
      </vt:variant>
      <vt:variant>
        <vt:lpwstr/>
      </vt:variant>
      <vt:variant>
        <vt:i4>3866672</vt:i4>
      </vt:variant>
      <vt:variant>
        <vt:i4>207</vt:i4>
      </vt:variant>
      <vt:variant>
        <vt:i4>0</vt:i4>
      </vt:variant>
      <vt:variant>
        <vt:i4>5</vt:i4>
      </vt:variant>
      <vt:variant>
        <vt:lpwstr>http://baike.baidu.com/view/635317.htm</vt:lpwstr>
      </vt:variant>
      <vt:variant>
        <vt:lpwstr/>
      </vt:variant>
      <vt:variant>
        <vt:i4>5963776</vt:i4>
      </vt:variant>
      <vt:variant>
        <vt:i4>204</vt:i4>
      </vt:variant>
      <vt:variant>
        <vt:i4>0</vt:i4>
      </vt:variant>
      <vt:variant>
        <vt:i4>5</vt:i4>
      </vt:variant>
      <vt:variant>
        <vt:lpwstr>http://baike.baidu.com/view/10382.htm</vt:lpwstr>
      </vt:variant>
      <vt:variant>
        <vt:lpwstr/>
      </vt:variant>
      <vt:variant>
        <vt:i4>3670064</vt:i4>
      </vt:variant>
      <vt:variant>
        <vt:i4>201</vt:i4>
      </vt:variant>
      <vt:variant>
        <vt:i4>0</vt:i4>
      </vt:variant>
      <vt:variant>
        <vt:i4>5</vt:i4>
      </vt:variant>
      <vt:variant>
        <vt:lpwstr>http://baike.baidu.com/view/707622.htm</vt:lpwstr>
      </vt:variant>
      <vt:variant>
        <vt:lpwstr/>
      </vt:variant>
      <vt:variant>
        <vt:i4>3670066</vt:i4>
      </vt:variant>
      <vt:variant>
        <vt:i4>198</vt:i4>
      </vt:variant>
      <vt:variant>
        <vt:i4>0</vt:i4>
      </vt:variant>
      <vt:variant>
        <vt:i4>5</vt:i4>
      </vt:variant>
      <vt:variant>
        <vt:lpwstr>http://baike.baidu.com/view/888509.htm</vt:lpwstr>
      </vt:variant>
      <vt:variant>
        <vt:lpwstr/>
      </vt:variant>
      <vt:variant>
        <vt:i4>3670064</vt:i4>
      </vt:variant>
      <vt:variant>
        <vt:i4>195</vt:i4>
      </vt:variant>
      <vt:variant>
        <vt:i4>0</vt:i4>
      </vt:variant>
      <vt:variant>
        <vt:i4>5</vt:i4>
      </vt:variant>
      <vt:variant>
        <vt:lpwstr>http://baike.baidu.com/view/818623.htm</vt:lpwstr>
      </vt:variant>
      <vt:variant>
        <vt:lpwstr/>
      </vt:variant>
      <vt:variant>
        <vt:i4>3932216</vt:i4>
      </vt:variant>
      <vt:variant>
        <vt:i4>192</vt:i4>
      </vt:variant>
      <vt:variant>
        <vt:i4>0</vt:i4>
      </vt:variant>
      <vt:variant>
        <vt:i4>5</vt:i4>
      </vt:variant>
      <vt:variant>
        <vt:lpwstr>http://baike.baidu.com/view/162096.htm</vt:lpwstr>
      </vt:variant>
      <vt:variant>
        <vt:lpwstr/>
      </vt:variant>
      <vt:variant>
        <vt:i4>2293858</vt:i4>
      </vt:variant>
      <vt:variant>
        <vt:i4>189</vt:i4>
      </vt:variant>
      <vt:variant>
        <vt:i4>0</vt:i4>
      </vt:variant>
      <vt:variant>
        <vt:i4>5</vt:i4>
      </vt:variant>
      <vt:variant>
        <vt:lpwstr>http://finance.sina.com.cn/realstock/company/sz300024/nc.shtml</vt:lpwstr>
      </vt:variant>
      <vt:variant>
        <vt:lpwstr/>
      </vt:variant>
      <vt:variant>
        <vt:i4>5505073</vt:i4>
      </vt:variant>
      <vt:variant>
        <vt:i4>186</vt:i4>
      </vt:variant>
      <vt:variant>
        <vt:i4>0</vt:i4>
      </vt:variant>
      <vt:variant>
        <vt:i4>5</vt:i4>
      </vt:variant>
      <vt:variant>
        <vt:lpwstr>http://www.china.com.cn/policy/txt/2012-02/02/content_24528271.htm</vt:lpwstr>
      </vt:variant>
      <vt:variant>
        <vt:lpwstr/>
      </vt:variant>
      <vt:variant>
        <vt:i4>3997748</vt:i4>
      </vt:variant>
      <vt:variant>
        <vt:i4>183</vt:i4>
      </vt:variant>
      <vt:variant>
        <vt:i4>0</vt:i4>
      </vt:variant>
      <vt:variant>
        <vt:i4>5</vt:i4>
      </vt:variant>
      <vt:variant>
        <vt:lpwstr>http://baike.baidu.com/view/710010.htm</vt:lpwstr>
      </vt:variant>
      <vt:variant>
        <vt:lpwstr/>
      </vt:variant>
      <vt:variant>
        <vt:i4>7209018</vt:i4>
      </vt:variant>
      <vt:variant>
        <vt:i4>180</vt:i4>
      </vt:variant>
      <vt:variant>
        <vt:i4>0</vt:i4>
      </vt:variant>
      <vt:variant>
        <vt:i4>5</vt:i4>
      </vt:variant>
      <vt:variant>
        <vt:lpwstr>http://baike.baidu.com/view/1024198.htm</vt:lpwstr>
      </vt:variant>
      <vt:variant>
        <vt:lpwstr/>
      </vt:variant>
      <vt:variant>
        <vt:i4>5242882</vt:i4>
      </vt:variant>
      <vt:variant>
        <vt:i4>177</vt:i4>
      </vt:variant>
      <vt:variant>
        <vt:i4>0</vt:i4>
      </vt:variant>
      <vt:variant>
        <vt:i4>5</vt:i4>
      </vt:variant>
      <vt:variant>
        <vt:lpwstr>http://baike.baidu.com/view/20838.htm</vt:lpwstr>
      </vt:variant>
      <vt:variant>
        <vt:lpwstr/>
      </vt:variant>
      <vt:variant>
        <vt:i4>1900596</vt:i4>
      </vt:variant>
      <vt:variant>
        <vt:i4>170</vt:i4>
      </vt:variant>
      <vt:variant>
        <vt:i4>0</vt:i4>
      </vt:variant>
      <vt:variant>
        <vt:i4>5</vt:i4>
      </vt:variant>
      <vt:variant>
        <vt:lpwstr/>
      </vt:variant>
      <vt:variant>
        <vt:lpwstr>_Toc460920255</vt:lpwstr>
      </vt:variant>
      <vt:variant>
        <vt:i4>1900596</vt:i4>
      </vt:variant>
      <vt:variant>
        <vt:i4>164</vt:i4>
      </vt:variant>
      <vt:variant>
        <vt:i4>0</vt:i4>
      </vt:variant>
      <vt:variant>
        <vt:i4>5</vt:i4>
      </vt:variant>
      <vt:variant>
        <vt:lpwstr/>
      </vt:variant>
      <vt:variant>
        <vt:lpwstr>_Toc460920254</vt:lpwstr>
      </vt:variant>
      <vt:variant>
        <vt:i4>1900596</vt:i4>
      </vt:variant>
      <vt:variant>
        <vt:i4>158</vt:i4>
      </vt:variant>
      <vt:variant>
        <vt:i4>0</vt:i4>
      </vt:variant>
      <vt:variant>
        <vt:i4>5</vt:i4>
      </vt:variant>
      <vt:variant>
        <vt:lpwstr/>
      </vt:variant>
      <vt:variant>
        <vt:lpwstr>_Toc460920253</vt:lpwstr>
      </vt:variant>
      <vt:variant>
        <vt:i4>1900596</vt:i4>
      </vt:variant>
      <vt:variant>
        <vt:i4>152</vt:i4>
      </vt:variant>
      <vt:variant>
        <vt:i4>0</vt:i4>
      </vt:variant>
      <vt:variant>
        <vt:i4>5</vt:i4>
      </vt:variant>
      <vt:variant>
        <vt:lpwstr/>
      </vt:variant>
      <vt:variant>
        <vt:lpwstr>_Toc460920252</vt:lpwstr>
      </vt:variant>
      <vt:variant>
        <vt:i4>1900596</vt:i4>
      </vt:variant>
      <vt:variant>
        <vt:i4>146</vt:i4>
      </vt:variant>
      <vt:variant>
        <vt:i4>0</vt:i4>
      </vt:variant>
      <vt:variant>
        <vt:i4>5</vt:i4>
      </vt:variant>
      <vt:variant>
        <vt:lpwstr/>
      </vt:variant>
      <vt:variant>
        <vt:lpwstr>_Toc460920251</vt:lpwstr>
      </vt:variant>
      <vt:variant>
        <vt:i4>1900596</vt:i4>
      </vt:variant>
      <vt:variant>
        <vt:i4>140</vt:i4>
      </vt:variant>
      <vt:variant>
        <vt:i4>0</vt:i4>
      </vt:variant>
      <vt:variant>
        <vt:i4>5</vt:i4>
      </vt:variant>
      <vt:variant>
        <vt:lpwstr/>
      </vt:variant>
      <vt:variant>
        <vt:lpwstr>_Toc460920250</vt:lpwstr>
      </vt:variant>
      <vt:variant>
        <vt:i4>1835060</vt:i4>
      </vt:variant>
      <vt:variant>
        <vt:i4>134</vt:i4>
      </vt:variant>
      <vt:variant>
        <vt:i4>0</vt:i4>
      </vt:variant>
      <vt:variant>
        <vt:i4>5</vt:i4>
      </vt:variant>
      <vt:variant>
        <vt:lpwstr/>
      </vt:variant>
      <vt:variant>
        <vt:lpwstr>_Toc460920249</vt:lpwstr>
      </vt:variant>
      <vt:variant>
        <vt:i4>1835060</vt:i4>
      </vt:variant>
      <vt:variant>
        <vt:i4>128</vt:i4>
      </vt:variant>
      <vt:variant>
        <vt:i4>0</vt:i4>
      </vt:variant>
      <vt:variant>
        <vt:i4>5</vt:i4>
      </vt:variant>
      <vt:variant>
        <vt:lpwstr/>
      </vt:variant>
      <vt:variant>
        <vt:lpwstr>_Toc460920248</vt:lpwstr>
      </vt:variant>
      <vt:variant>
        <vt:i4>1835060</vt:i4>
      </vt:variant>
      <vt:variant>
        <vt:i4>122</vt:i4>
      </vt:variant>
      <vt:variant>
        <vt:i4>0</vt:i4>
      </vt:variant>
      <vt:variant>
        <vt:i4>5</vt:i4>
      </vt:variant>
      <vt:variant>
        <vt:lpwstr/>
      </vt:variant>
      <vt:variant>
        <vt:lpwstr>_Toc460920247</vt:lpwstr>
      </vt:variant>
      <vt:variant>
        <vt:i4>1835060</vt:i4>
      </vt:variant>
      <vt:variant>
        <vt:i4>116</vt:i4>
      </vt:variant>
      <vt:variant>
        <vt:i4>0</vt:i4>
      </vt:variant>
      <vt:variant>
        <vt:i4>5</vt:i4>
      </vt:variant>
      <vt:variant>
        <vt:lpwstr/>
      </vt:variant>
      <vt:variant>
        <vt:lpwstr>_Toc460920246</vt:lpwstr>
      </vt:variant>
      <vt:variant>
        <vt:i4>1835060</vt:i4>
      </vt:variant>
      <vt:variant>
        <vt:i4>110</vt:i4>
      </vt:variant>
      <vt:variant>
        <vt:i4>0</vt:i4>
      </vt:variant>
      <vt:variant>
        <vt:i4>5</vt:i4>
      </vt:variant>
      <vt:variant>
        <vt:lpwstr/>
      </vt:variant>
      <vt:variant>
        <vt:lpwstr>_Toc460920245</vt:lpwstr>
      </vt:variant>
      <vt:variant>
        <vt:i4>1835060</vt:i4>
      </vt:variant>
      <vt:variant>
        <vt:i4>104</vt:i4>
      </vt:variant>
      <vt:variant>
        <vt:i4>0</vt:i4>
      </vt:variant>
      <vt:variant>
        <vt:i4>5</vt:i4>
      </vt:variant>
      <vt:variant>
        <vt:lpwstr/>
      </vt:variant>
      <vt:variant>
        <vt:lpwstr>_Toc460920244</vt:lpwstr>
      </vt:variant>
      <vt:variant>
        <vt:i4>1835060</vt:i4>
      </vt:variant>
      <vt:variant>
        <vt:i4>98</vt:i4>
      </vt:variant>
      <vt:variant>
        <vt:i4>0</vt:i4>
      </vt:variant>
      <vt:variant>
        <vt:i4>5</vt:i4>
      </vt:variant>
      <vt:variant>
        <vt:lpwstr/>
      </vt:variant>
      <vt:variant>
        <vt:lpwstr>_Toc460920243</vt:lpwstr>
      </vt:variant>
      <vt:variant>
        <vt:i4>1835060</vt:i4>
      </vt:variant>
      <vt:variant>
        <vt:i4>92</vt:i4>
      </vt:variant>
      <vt:variant>
        <vt:i4>0</vt:i4>
      </vt:variant>
      <vt:variant>
        <vt:i4>5</vt:i4>
      </vt:variant>
      <vt:variant>
        <vt:lpwstr/>
      </vt:variant>
      <vt:variant>
        <vt:lpwstr>_Toc460920242</vt:lpwstr>
      </vt:variant>
      <vt:variant>
        <vt:i4>1835060</vt:i4>
      </vt:variant>
      <vt:variant>
        <vt:i4>86</vt:i4>
      </vt:variant>
      <vt:variant>
        <vt:i4>0</vt:i4>
      </vt:variant>
      <vt:variant>
        <vt:i4>5</vt:i4>
      </vt:variant>
      <vt:variant>
        <vt:lpwstr/>
      </vt:variant>
      <vt:variant>
        <vt:lpwstr>_Toc460920241</vt:lpwstr>
      </vt:variant>
      <vt:variant>
        <vt:i4>1835060</vt:i4>
      </vt:variant>
      <vt:variant>
        <vt:i4>80</vt:i4>
      </vt:variant>
      <vt:variant>
        <vt:i4>0</vt:i4>
      </vt:variant>
      <vt:variant>
        <vt:i4>5</vt:i4>
      </vt:variant>
      <vt:variant>
        <vt:lpwstr/>
      </vt:variant>
      <vt:variant>
        <vt:lpwstr>_Toc460920240</vt:lpwstr>
      </vt:variant>
      <vt:variant>
        <vt:i4>1769524</vt:i4>
      </vt:variant>
      <vt:variant>
        <vt:i4>74</vt:i4>
      </vt:variant>
      <vt:variant>
        <vt:i4>0</vt:i4>
      </vt:variant>
      <vt:variant>
        <vt:i4>5</vt:i4>
      </vt:variant>
      <vt:variant>
        <vt:lpwstr/>
      </vt:variant>
      <vt:variant>
        <vt:lpwstr>_Toc460920239</vt:lpwstr>
      </vt:variant>
      <vt:variant>
        <vt:i4>1769524</vt:i4>
      </vt:variant>
      <vt:variant>
        <vt:i4>68</vt:i4>
      </vt:variant>
      <vt:variant>
        <vt:i4>0</vt:i4>
      </vt:variant>
      <vt:variant>
        <vt:i4>5</vt:i4>
      </vt:variant>
      <vt:variant>
        <vt:lpwstr/>
      </vt:variant>
      <vt:variant>
        <vt:lpwstr>_Toc460920238</vt:lpwstr>
      </vt:variant>
      <vt:variant>
        <vt:i4>1769524</vt:i4>
      </vt:variant>
      <vt:variant>
        <vt:i4>62</vt:i4>
      </vt:variant>
      <vt:variant>
        <vt:i4>0</vt:i4>
      </vt:variant>
      <vt:variant>
        <vt:i4>5</vt:i4>
      </vt:variant>
      <vt:variant>
        <vt:lpwstr/>
      </vt:variant>
      <vt:variant>
        <vt:lpwstr>_Toc460920237</vt:lpwstr>
      </vt:variant>
      <vt:variant>
        <vt:i4>1769524</vt:i4>
      </vt:variant>
      <vt:variant>
        <vt:i4>56</vt:i4>
      </vt:variant>
      <vt:variant>
        <vt:i4>0</vt:i4>
      </vt:variant>
      <vt:variant>
        <vt:i4>5</vt:i4>
      </vt:variant>
      <vt:variant>
        <vt:lpwstr/>
      </vt:variant>
      <vt:variant>
        <vt:lpwstr>_Toc460920236</vt:lpwstr>
      </vt:variant>
      <vt:variant>
        <vt:i4>1769524</vt:i4>
      </vt:variant>
      <vt:variant>
        <vt:i4>50</vt:i4>
      </vt:variant>
      <vt:variant>
        <vt:i4>0</vt:i4>
      </vt:variant>
      <vt:variant>
        <vt:i4>5</vt:i4>
      </vt:variant>
      <vt:variant>
        <vt:lpwstr/>
      </vt:variant>
      <vt:variant>
        <vt:lpwstr>_Toc460920235</vt:lpwstr>
      </vt:variant>
      <vt:variant>
        <vt:i4>1769524</vt:i4>
      </vt:variant>
      <vt:variant>
        <vt:i4>44</vt:i4>
      </vt:variant>
      <vt:variant>
        <vt:i4>0</vt:i4>
      </vt:variant>
      <vt:variant>
        <vt:i4>5</vt:i4>
      </vt:variant>
      <vt:variant>
        <vt:lpwstr/>
      </vt:variant>
      <vt:variant>
        <vt:lpwstr>_Toc460920234</vt:lpwstr>
      </vt:variant>
      <vt:variant>
        <vt:i4>1769524</vt:i4>
      </vt:variant>
      <vt:variant>
        <vt:i4>38</vt:i4>
      </vt:variant>
      <vt:variant>
        <vt:i4>0</vt:i4>
      </vt:variant>
      <vt:variant>
        <vt:i4>5</vt:i4>
      </vt:variant>
      <vt:variant>
        <vt:lpwstr/>
      </vt:variant>
      <vt:variant>
        <vt:lpwstr>_Toc460920233</vt:lpwstr>
      </vt:variant>
      <vt:variant>
        <vt:i4>1769524</vt:i4>
      </vt:variant>
      <vt:variant>
        <vt:i4>32</vt:i4>
      </vt:variant>
      <vt:variant>
        <vt:i4>0</vt:i4>
      </vt:variant>
      <vt:variant>
        <vt:i4>5</vt:i4>
      </vt:variant>
      <vt:variant>
        <vt:lpwstr/>
      </vt:variant>
      <vt:variant>
        <vt:lpwstr>_Toc460920232</vt:lpwstr>
      </vt:variant>
      <vt:variant>
        <vt:i4>1769524</vt:i4>
      </vt:variant>
      <vt:variant>
        <vt:i4>26</vt:i4>
      </vt:variant>
      <vt:variant>
        <vt:i4>0</vt:i4>
      </vt:variant>
      <vt:variant>
        <vt:i4>5</vt:i4>
      </vt:variant>
      <vt:variant>
        <vt:lpwstr/>
      </vt:variant>
      <vt:variant>
        <vt:lpwstr>_Toc460920231</vt:lpwstr>
      </vt:variant>
      <vt:variant>
        <vt:i4>1769524</vt:i4>
      </vt:variant>
      <vt:variant>
        <vt:i4>20</vt:i4>
      </vt:variant>
      <vt:variant>
        <vt:i4>0</vt:i4>
      </vt:variant>
      <vt:variant>
        <vt:i4>5</vt:i4>
      </vt:variant>
      <vt:variant>
        <vt:lpwstr/>
      </vt:variant>
      <vt:variant>
        <vt:lpwstr>_Toc460920230</vt:lpwstr>
      </vt:variant>
      <vt:variant>
        <vt:i4>1703988</vt:i4>
      </vt:variant>
      <vt:variant>
        <vt:i4>14</vt:i4>
      </vt:variant>
      <vt:variant>
        <vt:i4>0</vt:i4>
      </vt:variant>
      <vt:variant>
        <vt:i4>5</vt:i4>
      </vt:variant>
      <vt:variant>
        <vt:lpwstr/>
      </vt:variant>
      <vt:variant>
        <vt:lpwstr>_Toc460920229</vt:lpwstr>
      </vt:variant>
      <vt:variant>
        <vt:i4>1703988</vt:i4>
      </vt:variant>
      <vt:variant>
        <vt:i4>8</vt:i4>
      </vt:variant>
      <vt:variant>
        <vt:i4>0</vt:i4>
      </vt:variant>
      <vt:variant>
        <vt:i4>5</vt:i4>
      </vt:variant>
      <vt:variant>
        <vt:lpwstr/>
      </vt:variant>
      <vt:variant>
        <vt:lpwstr>_Toc460920228</vt:lpwstr>
      </vt:variant>
      <vt:variant>
        <vt:i4>1703988</vt:i4>
      </vt:variant>
      <vt:variant>
        <vt:i4>2</vt:i4>
      </vt:variant>
      <vt:variant>
        <vt:i4>0</vt:i4>
      </vt:variant>
      <vt:variant>
        <vt:i4>5</vt:i4>
      </vt:variant>
      <vt:variant>
        <vt:lpwstr/>
      </vt:variant>
      <vt:variant>
        <vt:lpwstr>_Toc460920227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科发局文书管理员</dc:creator>
  <cp:lastModifiedBy>Windows 用户</cp:lastModifiedBy>
  <cp:revision>3</cp:revision>
  <cp:lastPrinted>2016-12-08T00:57:00Z</cp:lastPrinted>
  <dcterms:created xsi:type="dcterms:W3CDTF">2016-12-14T01:39:00Z</dcterms:created>
  <dcterms:modified xsi:type="dcterms:W3CDTF">2017-03-01T00:34:00Z</dcterms:modified>
</cp:coreProperties>
</file>