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5F" w:rsidRDefault="0001115F" w:rsidP="0001115F">
      <w:pPr>
        <w:widowControl/>
        <w:shd w:val="clear" w:color="auto" w:fill="FFFFFF"/>
        <w:snapToGrid w:val="0"/>
        <w:spacing w:line="580" w:lineRule="exact"/>
        <w:jc w:val="left"/>
        <w:outlineLvl w:val="0"/>
        <w:rPr>
          <w:rFonts w:ascii="黑体" w:eastAsia="黑体" w:hint="eastAsia"/>
          <w:color w:val="000000"/>
          <w:kern w:val="36"/>
          <w:sz w:val="32"/>
          <w:szCs w:val="36"/>
        </w:rPr>
      </w:pPr>
      <w:r>
        <w:rPr>
          <w:rFonts w:ascii="黑体" w:eastAsia="黑体" w:hint="eastAsia"/>
          <w:color w:val="000000"/>
          <w:kern w:val="36"/>
          <w:sz w:val="32"/>
          <w:szCs w:val="36"/>
        </w:rPr>
        <w:t>附件1</w:t>
      </w:r>
    </w:p>
    <w:p w:rsidR="0001115F" w:rsidRDefault="0001115F" w:rsidP="0001115F">
      <w:pPr>
        <w:widowControl/>
        <w:shd w:val="clear" w:color="auto" w:fill="FFFFFF"/>
        <w:snapToGrid w:val="0"/>
        <w:spacing w:line="600" w:lineRule="exact"/>
        <w:jc w:val="left"/>
        <w:outlineLvl w:val="0"/>
        <w:rPr>
          <w:rFonts w:eastAsia="仿宋"/>
          <w:color w:val="000000"/>
          <w:kern w:val="36"/>
          <w:sz w:val="32"/>
          <w:szCs w:val="36"/>
        </w:rPr>
      </w:pPr>
    </w:p>
    <w:p w:rsidR="0001115F" w:rsidRDefault="0001115F" w:rsidP="0001115F">
      <w:pPr>
        <w:widowControl/>
        <w:shd w:val="clear" w:color="auto" w:fill="FFFFFF"/>
        <w:snapToGrid w:val="0"/>
        <w:spacing w:line="600" w:lineRule="exact"/>
        <w:jc w:val="center"/>
        <w:outlineLvl w:val="0"/>
        <w:rPr>
          <w:rFonts w:ascii="方正小标宋简体" w:eastAsia="方正小标宋简体" w:hint="eastAsia"/>
          <w:color w:val="000000"/>
          <w:kern w:val="36"/>
          <w:sz w:val="44"/>
          <w:szCs w:val="44"/>
        </w:rPr>
      </w:pPr>
      <w:r>
        <w:rPr>
          <w:rFonts w:ascii="方正小标宋简体" w:eastAsia="方正小标宋简体" w:hint="eastAsia"/>
          <w:color w:val="000000"/>
          <w:kern w:val="36"/>
          <w:sz w:val="44"/>
          <w:szCs w:val="44"/>
        </w:rPr>
        <w:t>202</w:t>
      </w:r>
      <w:r>
        <w:rPr>
          <w:rFonts w:ascii="方正小标宋简体" w:eastAsia="方正小标宋简体"/>
          <w:color w:val="000000"/>
          <w:kern w:val="36"/>
          <w:sz w:val="44"/>
          <w:szCs w:val="44"/>
        </w:rPr>
        <w:t>3</w:t>
      </w:r>
      <w:r>
        <w:rPr>
          <w:rFonts w:ascii="方正小标宋简体" w:eastAsia="方正小标宋简体" w:hint="eastAsia"/>
          <w:color w:val="000000"/>
          <w:kern w:val="36"/>
          <w:sz w:val="44"/>
          <w:szCs w:val="44"/>
        </w:rPr>
        <w:t>年西部地区人才培养特别项目/地方</w:t>
      </w:r>
    </w:p>
    <w:p w:rsidR="0001115F" w:rsidRDefault="0001115F" w:rsidP="0001115F">
      <w:pPr>
        <w:widowControl/>
        <w:shd w:val="clear" w:color="auto" w:fill="FFFFFF"/>
        <w:snapToGrid w:val="0"/>
        <w:spacing w:line="600" w:lineRule="exact"/>
        <w:jc w:val="center"/>
        <w:outlineLvl w:val="0"/>
        <w:rPr>
          <w:rFonts w:ascii="方正小标宋简体" w:eastAsia="方正小标宋简体" w:hint="eastAsia"/>
          <w:color w:val="000000"/>
          <w:kern w:val="36"/>
          <w:sz w:val="44"/>
          <w:szCs w:val="44"/>
        </w:rPr>
      </w:pPr>
      <w:r>
        <w:rPr>
          <w:rFonts w:ascii="方正小标宋简体" w:eastAsia="方正小标宋简体" w:hint="eastAsia"/>
          <w:color w:val="000000"/>
          <w:kern w:val="36"/>
          <w:sz w:val="44"/>
          <w:szCs w:val="44"/>
        </w:rPr>
        <w:t>合作项目选派办法</w:t>
      </w:r>
    </w:p>
    <w:p w:rsidR="0001115F" w:rsidRDefault="0001115F" w:rsidP="0001115F">
      <w:pPr>
        <w:widowControl/>
        <w:shd w:val="clear" w:color="auto" w:fill="FFFFFF"/>
        <w:snapToGrid w:val="0"/>
        <w:spacing w:line="520" w:lineRule="exact"/>
        <w:ind w:firstLine="480"/>
        <w:jc w:val="center"/>
        <w:rPr>
          <w:rFonts w:eastAsia="仿宋"/>
          <w:color w:val="000000"/>
          <w:kern w:val="0"/>
          <w:sz w:val="32"/>
          <w:szCs w:val="32"/>
        </w:rPr>
      </w:pPr>
    </w:p>
    <w:p w:rsidR="0001115F" w:rsidRDefault="0001115F" w:rsidP="0001115F">
      <w:pPr>
        <w:shd w:val="clear" w:color="auto" w:fill="FFFFFF"/>
        <w:adjustRightInd w:val="0"/>
        <w:snapToGrid w:val="0"/>
        <w:spacing w:afterLines="100" w:after="312" w:line="550" w:lineRule="exact"/>
        <w:jc w:val="center"/>
        <w:rPr>
          <w:rFonts w:eastAsia="黑体"/>
          <w:color w:val="000000"/>
          <w:kern w:val="0"/>
          <w:sz w:val="32"/>
          <w:szCs w:val="32"/>
        </w:rPr>
      </w:pPr>
      <w:r>
        <w:rPr>
          <w:rFonts w:eastAsia="黑体"/>
          <w:bCs/>
          <w:color w:val="000000"/>
          <w:kern w:val="0"/>
          <w:sz w:val="32"/>
          <w:szCs w:val="32"/>
        </w:rPr>
        <w:t>第一章</w:t>
      </w:r>
      <w:r>
        <w:rPr>
          <w:rFonts w:eastAsia="黑体" w:hint="eastAsia"/>
          <w:bCs/>
          <w:color w:val="000000"/>
          <w:kern w:val="0"/>
          <w:sz w:val="32"/>
          <w:szCs w:val="32"/>
        </w:rPr>
        <w:t xml:space="preserve">  </w:t>
      </w:r>
      <w:r>
        <w:rPr>
          <w:rFonts w:eastAsia="黑体"/>
          <w:bCs/>
          <w:color w:val="000000"/>
          <w:kern w:val="0"/>
          <w:sz w:val="32"/>
          <w:szCs w:val="32"/>
        </w:rPr>
        <w:t>总</w:t>
      </w:r>
      <w:r>
        <w:rPr>
          <w:rFonts w:eastAsia="黑体" w:hint="eastAsia"/>
          <w:bCs/>
          <w:color w:val="000000"/>
          <w:kern w:val="0"/>
          <w:sz w:val="32"/>
          <w:szCs w:val="32"/>
        </w:rPr>
        <w:t xml:space="preserve"> </w:t>
      </w:r>
      <w:r>
        <w:rPr>
          <w:rFonts w:eastAsia="黑体"/>
          <w:bCs/>
          <w:color w:val="000000"/>
          <w:kern w:val="0"/>
          <w:sz w:val="32"/>
          <w:szCs w:val="32"/>
        </w:rPr>
        <w:t>则</w:t>
      </w:r>
    </w:p>
    <w:p w:rsidR="0001115F" w:rsidRDefault="0001115F" w:rsidP="0001115F">
      <w:pPr>
        <w:shd w:val="clear" w:color="auto" w:fill="FFFFFF"/>
        <w:adjustRightInd w:val="0"/>
        <w:snapToGrid w:val="0"/>
        <w:spacing w:line="550" w:lineRule="exact"/>
        <w:ind w:firstLineChars="200" w:firstLine="640"/>
        <w:rPr>
          <w:rFonts w:ascii="仿宋_GB2312" w:eastAsia="仿宋_GB2312"/>
          <w:color w:val="000000"/>
          <w:kern w:val="0"/>
          <w:sz w:val="32"/>
          <w:szCs w:val="32"/>
        </w:rPr>
      </w:pPr>
      <w:r>
        <w:rPr>
          <w:rFonts w:ascii="黑体" w:eastAsia="黑体" w:hint="eastAsia"/>
          <w:bCs/>
          <w:color w:val="000000"/>
          <w:kern w:val="0"/>
          <w:sz w:val="32"/>
          <w:szCs w:val="32"/>
        </w:rPr>
        <w:t xml:space="preserve">第一条 </w:t>
      </w:r>
      <w:r w:rsidRPr="00CA761B">
        <w:rPr>
          <w:rFonts w:ascii="仿宋_GB2312" w:eastAsia="仿宋_GB2312" w:hint="eastAsia"/>
          <w:color w:val="000000"/>
          <w:kern w:val="0"/>
          <w:sz w:val="32"/>
          <w:szCs w:val="32"/>
        </w:rPr>
        <w:t>为做好西部地区人才培养特别项目、地方合作项目的选派工作，根据《</w:t>
      </w:r>
      <w:r>
        <w:rPr>
          <w:rFonts w:ascii="仿宋_GB2312" w:eastAsia="仿宋_GB2312" w:hint="eastAsia"/>
          <w:color w:val="000000"/>
          <w:kern w:val="0"/>
          <w:sz w:val="32"/>
          <w:szCs w:val="32"/>
        </w:rPr>
        <w:t>2023</w:t>
      </w:r>
      <w:r w:rsidRPr="00CA761B">
        <w:rPr>
          <w:rFonts w:ascii="仿宋_GB2312" w:eastAsia="仿宋_GB2312" w:hint="eastAsia"/>
          <w:color w:val="000000"/>
          <w:kern w:val="0"/>
          <w:sz w:val="32"/>
          <w:szCs w:val="32"/>
        </w:rPr>
        <w:t>年国家留学基金资助出国留学人员选派简章》（以下简称选派简章），制定本办法。</w:t>
      </w:r>
    </w:p>
    <w:p w:rsidR="0001115F" w:rsidRDefault="0001115F" w:rsidP="0001115F">
      <w:pPr>
        <w:shd w:val="clear" w:color="auto" w:fill="FFFFFF"/>
        <w:adjustRightInd w:val="0"/>
        <w:snapToGrid w:val="0"/>
        <w:spacing w:line="550" w:lineRule="exact"/>
        <w:ind w:firstLineChars="200" w:firstLine="640"/>
        <w:rPr>
          <w:rFonts w:ascii="仿宋_GB2312" w:eastAsia="仿宋_GB2312"/>
          <w:color w:val="000000"/>
          <w:kern w:val="0"/>
          <w:sz w:val="32"/>
          <w:szCs w:val="32"/>
        </w:rPr>
      </w:pPr>
      <w:r>
        <w:rPr>
          <w:rFonts w:ascii="黑体" w:eastAsia="黑体"/>
          <w:bCs/>
          <w:color w:val="000000"/>
          <w:kern w:val="0"/>
          <w:sz w:val="32"/>
          <w:szCs w:val="32"/>
        </w:rPr>
        <w:t>第二条</w:t>
      </w:r>
      <w:r>
        <w:rPr>
          <w:rFonts w:ascii="黑体" w:eastAsia="黑体" w:hint="eastAsia"/>
          <w:bCs/>
          <w:color w:val="000000"/>
          <w:kern w:val="0"/>
          <w:sz w:val="32"/>
          <w:szCs w:val="32"/>
        </w:rPr>
        <w:t xml:space="preserve"> </w:t>
      </w:r>
      <w:r w:rsidRPr="00CA761B">
        <w:rPr>
          <w:rFonts w:ascii="仿宋_GB2312" w:eastAsia="仿宋_GB2312" w:hint="eastAsia"/>
          <w:color w:val="000000"/>
          <w:kern w:val="0"/>
          <w:sz w:val="32"/>
          <w:szCs w:val="32"/>
        </w:rPr>
        <w:t>国家留学基金管理委员会（以下简称国家留学基金委）采取与有关省、自治区、直辖市分别签订合作协议的方式，具体确定有关省、自治区、直辖市资金配套比例、选派规模、类别、期限、双方的权利与义务及其他有关事宜。</w:t>
      </w:r>
    </w:p>
    <w:p w:rsidR="0001115F" w:rsidRDefault="0001115F" w:rsidP="0001115F">
      <w:pPr>
        <w:shd w:val="clear" w:color="auto" w:fill="FFFFFF"/>
        <w:adjustRightInd w:val="0"/>
        <w:snapToGrid w:val="0"/>
        <w:spacing w:line="550" w:lineRule="exact"/>
        <w:ind w:firstLineChars="200" w:firstLine="640"/>
        <w:rPr>
          <w:rFonts w:eastAsia="黑体"/>
          <w:bCs/>
          <w:color w:val="000000"/>
          <w:kern w:val="0"/>
          <w:sz w:val="32"/>
          <w:szCs w:val="32"/>
        </w:rPr>
      </w:pPr>
      <w:r>
        <w:rPr>
          <w:rFonts w:ascii="黑体" w:eastAsia="黑体"/>
          <w:bCs/>
          <w:color w:val="000000"/>
          <w:kern w:val="0"/>
          <w:sz w:val="32"/>
          <w:szCs w:val="32"/>
        </w:rPr>
        <w:t>第三条</w:t>
      </w:r>
      <w:r>
        <w:rPr>
          <w:rFonts w:ascii="黑体" w:eastAsia="黑体" w:hint="eastAsia"/>
          <w:bCs/>
          <w:color w:val="000000"/>
          <w:kern w:val="0"/>
          <w:sz w:val="32"/>
          <w:szCs w:val="32"/>
        </w:rPr>
        <w:t xml:space="preserve"> </w:t>
      </w:r>
      <w:r w:rsidRPr="00CA761B">
        <w:rPr>
          <w:rFonts w:ascii="仿宋_GB2312" w:eastAsia="仿宋_GB2312" w:hint="eastAsia"/>
          <w:color w:val="000000"/>
          <w:kern w:val="0"/>
          <w:sz w:val="32"/>
          <w:szCs w:val="32"/>
        </w:rPr>
        <w:t xml:space="preserve"> 国家留学基金委负责本项目的组织实施工作。有关省、自治区、直辖市教育（人社、科技）厅/教委、新疆生产建设兵团教育局为各地项目主管部门并负责本地区项目组织实施工作。</w:t>
      </w:r>
    </w:p>
    <w:p w:rsidR="0001115F" w:rsidRDefault="0001115F" w:rsidP="0001115F">
      <w:pPr>
        <w:shd w:val="clear" w:color="auto" w:fill="FFFFFF"/>
        <w:adjustRightInd w:val="0"/>
        <w:snapToGrid w:val="0"/>
        <w:spacing w:afterLines="100" w:after="312" w:line="550" w:lineRule="exact"/>
        <w:jc w:val="center"/>
        <w:rPr>
          <w:rFonts w:eastAsia="黑体"/>
          <w:bCs/>
          <w:color w:val="000000"/>
          <w:kern w:val="0"/>
          <w:sz w:val="32"/>
          <w:szCs w:val="32"/>
        </w:rPr>
      </w:pPr>
      <w:r>
        <w:rPr>
          <w:rFonts w:eastAsia="黑体"/>
          <w:bCs/>
          <w:color w:val="000000"/>
          <w:kern w:val="0"/>
          <w:sz w:val="32"/>
          <w:szCs w:val="32"/>
        </w:rPr>
        <w:t>第二章</w:t>
      </w:r>
      <w:r>
        <w:rPr>
          <w:rFonts w:eastAsia="黑体"/>
          <w:bCs/>
          <w:color w:val="000000"/>
          <w:kern w:val="0"/>
          <w:sz w:val="32"/>
          <w:szCs w:val="32"/>
        </w:rPr>
        <w:t>  </w:t>
      </w:r>
      <w:r>
        <w:rPr>
          <w:rFonts w:eastAsia="黑体"/>
          <w:bCs/>
          <w:color w:val="000000"/>
          <w:kern w:val="0"/>
          <w:sz w:val="32"/>
          <w:szCs w:val="32"/>
        </w:rPr>
        <w:t>选派计划</w:t>
      </w:r>
    </w:p>
    <w:p w:rsidR="0001115F" w:rsidRDefault="0001115F" w:rsidP="0001115F">
      <w:pPr>
        <w:widowControl/>
        <w:shd w:val="clear" w:color="auto" w:fill="FFFFFF"/>
        <w:spacing w:line="378" w:lineRule="atLeast"/>
        <w:ind w:firstLineChars="200" w:firstLine="640"/>
        <w:jc w:val="left"/>
        <w:rPr>
          <w:rFonts w:ascii="Helvetica" w:eastAsia="Helvetica" w:hAnsi="Helvetica" w:cs="Helvetica"/>
          <w:color w:val="000000"/>
          <w:sz w:val="24"/>
          <w:szCs w:val="24"/>
        </w:rPr>
      </w:pPr>
      <w:r>
        <w:rPr>
          <w:rFonts w:ascii="黑体" w:eastAsia="黑体"/>
          <w:bCs/>
          <w:color w:val="000000"/>
          <w:kern w:val="0"/>
          <w:sz w:val="32"/>
          <w:szCs w:val="32"/>
        </w:rPr>
        <w:t>第四条</w:t>
      </w:r>
      <w:r>
        <w:rPr>
          <w:rFonts w:ascii="黑体" w:eastAsia="黑体" w:hint="eastAsia"/>
          <w:bCs/>
          <w:color w:val="000000"/>
          <w:kern w:val="0"/>
          <w:sz w:val="32"/>
          <w:szCs w:val="32"/>
        </w:rPr>
        <w:t xml:space="preserve"> </w:t>
      </w:r>
      <w:r>
        <w:rPr>
          <w:rFonts w:ascii="仿宋_GB2312" w:eastAsia="仿宋_GB2312"/>
          <w:color w:val="000000"/>
          <w:kern w:val="0"/>
          <w:sz w:val="32"/>
          <w:szCs w:val="32"/>
        </w:rPr>
        <w:t>2023年选派规模另行公布。</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第五条</w:t>
      </w:r>
      <w:r>
        <w:rPr>
          <w:rFonts w:ascii="黑体" w:eastAsia="黑体" w:hint="eastAsia"/>
          <w:bCs/>
          <w:color w:val="000000"/>
          <w:kern w:val="0"/>
          <w:sz w:val="32"/>
          <w:szCs w:val="32"/>
        </w:rPr>
        <w:t xml:space="preserve"> </w:t>
      </w:r>
      <w:r w:rsidRPr="00CA761B">
        <w:rPr>
          <w:rFonts w:ascii="仿宋_GB2312" w:eastAsia="仿宋_GB2312" w:hint="eastAsia"/>
          <w:color w:val="000000"/>
          <w:kern w:val="0"/>
          <w:sz w:val="32"/>
          <w:szCs w:val="32"/>
        </w:rPr>
        <w:t>参加西部地区人才培养特别项目的省、自治区、直辖市等包括：新疆维吾尔自治区、西藏自治区、内蒙古自治区、甘肃省、青海省、四川省、宁夏回族自治区、陕西省、重庆市、贵州省、广西壮族自治区、云南省、新疆生产建设兵团；参加地方合作项目的省包括：河北省、湖南省、河南省、海南省、辽宁省、吉林省、黑龙江省、浙江省、湖北省、江西省、广东省、山西省。</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第六条</w:t>
      </w:r>
      <w:r>
        <w:rPr>
          <w:rFonts w:ascii="黑体" w:eastAsia="黑体" w:hint="eastAsia"/>
          <w:bCs/>
          <w:color w:val="000000"/>
          <w:kern w:val="0"/>
          <w:sz w:val="32"/>
          <w:szCs w:val="32"/>
        </w:rPr>
        <w:t xml:space="preserve"> </w:t>
      </w:r>
      <w:r>
        <w:rPr>
          <w:rFonts w:ascii="仿宋_GB2312" w:eastAsia="仿宋_GB2312"/>
          <w:color w:val="000000"/>
          <w:kern w:val="0"/>
          <w:sz w:val="32"/>
          <w:szCs w:val="32"/>
        </w:rPr>
        <w:t>留学期限</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仿宋_GB2312" w:eastAsia="仿宋_GB2312"/>
          <w:color w:val="000000"/>
          <w:kern w:val="0"/>
          <w:sz w:val="32"/>
          <w:szCs w:val="32"/>
        </w:rPr>
        <w:t>高级研究学者：3-6个月。</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仿宋_GB2312" w:eastAsia="仿宋_GB2312"/>
          <w:color w:val="000000"/>
          <w:kern w:val="0"/>
          <w:sz w:val="32"/>
          <w:szCs w:val="32"/>
        </w:rPr>
        <w:t>访问学者：3-12个月。</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仿宋_GB2312" w:eastAsia="仿宋_GB2312"/>
          <w:color w:val="000000"/>
          <w:kern w:val="0"/>
          <w:sz w:val="32"/>
          <w:szCs w:val="32"/>
        </w:rPr>
        <w:t>博士后：6-24个月。</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第七条</w:t>
      </w:r>
      <w:r>
        <w:rPr>
          <w:rFonts w:ascii="黑体" w:eastAsia="黑体" w:hint="eastAsia"/>
          <w:bCs/>
          <w:color w:val="000000"/>
          <w:kern w:val="0"/>
          <w:sz w:val="32"/>
          <w:szCs w:val="32"/>
        </w:rPr>
        <w:t xml:space="preserve"> </w:t>
      </w:r>
      <w:r>
        <w:rPr>
          <w:rFonts w:ascii="仿宋_GB2312" w:eastAsia="仿宋_GB2312"/>
          <w:color w:val="000000"/>
          <w:kern w:val="0"/>
          <w:sz w:val="32"/>
          <w:szCs w:val="32"/>
        </w:rPr>
        <w:t>重点支持留学人员前往教育、科技发达国家的知名院校、科研院所、实验室等机构。</w:t>
      </w:r>
    </w:p>
    <w:p w:rsidR="0001115F" w:rsidRDefault="0001115F" w:rsidP="0001115F">
      <w:pPr>
        <w:widowControl/>
        <w:shd w:val="clear" w:color="auto" w:fill="FFFFFF"/>
        <w:spacing w:line="378" w:lineRule="atLeast"/>
        <w:ind w:firstLineChars="200" w:firstLine="640"/>
        <w:jc w:val="left"/>
        <w:rPr>
          <w:rFonts w:ascii="Helvetica" w:eastAsia="Helvetica" w:hAnsi="Helvetica" w:cs="Helvetica"/>
          <w:color w:val="000000"/>
          <w:sz w:val="24"/>
          <w:szCs w:val="24"/>
        </w:rPr>
      </w:pPr>
      <w:r>
        <w:rPr>
          <w:rFonts w:ascii="仿宋_GB2312" w:eastAsia="仿宋_GB2312"/>
          <w:color w:val="000000"/>
          <w:kern w:val="0"/>
          <w:sz w:val="32"/>
          <w:szCs w:val="32"/>
        </w:rPr>
        <w:t>留学人员通过推选单位或个人渠道联系国外留学单位派出。</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第八条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国家留学基金为留学人员提供一次往返国际旅费和资助期限内的奖学金。奖学金包括伙食费、住宿费、注册费、板凳费（bench fee）、交通费、电话费、书籍资料费、医疗保险费、交际费、一次性安置费、签证延长费、零用费、手续费和学术活动补助费等。具体资助方式、资助标准等以录取文件为准。</w:t>
      </w:r>
    </w:p>
    <w:p w:rsidR="0001115F" w:rsidRDefault="0001115F" w:rsidP="0001115F">
      <w:pPr>
        <w:widowControl/>
        <w:shd w:val="clear" w:color="auto" w:fill="FFFFFF"/>
        <w:spacing w:line="378" w:lineRule="atLeast"/>
        <w:jc w:val="center"/>
        <w:rPr>
          <w:rFonts w:eastAsia="黑体"/>
          <w:bCs/>
          <w:color w:val="000000"/>
          <w:kern w:val="0"/>
          <w:sz w:val="32"/>
          <w:szCs w:val="32"/>
        </w:rPr>
      </w:pPr>
      <w:r>
        <w:rPr>
          <w:rFonts w:eastAsia="黑体"/>
          <w:bCs/>
          <w:color w:val="000000"/>
          <w:kern w:val="0"/>
          <w:sz w:val="32"/>
          <w:szCs w:val="32"/>
        </w:rPr>
        <w:t>第三章</w:t>
      </w:r>
      <w:r>
        <w:rPr>
          <w:rFonts w:eastAsia="黑体"/>
          <w:bCs/>
          <w:color w:val="000000"/>
          <w:kern w:val="0"/>
          <w:sz w:val="32"/>
          <w:szCs w:val="32"/>
        </w:rPr>
        <w:t>  </w:t>
      </w:r>
      <w:r>
        <w:rPr>
          <w:rFonts w:eastAsia="黑体"/>
          <w:bCs/>
          <w:color w:val="000000"/>
          <w:kern w:val="0"/>
          <w:sz w:val="32"/>
          <w:szCs w:val="32"/>
        </w:rPr>
        <w:t>申请条件</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第九条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拥护中国共产党的领导和中国特色社会主义制度，热爱祖国、品德良好、遵纪守法，具有服务国家、服务社会、服务人民的责任感和端正的世界观、人生观、价值观。具有良好专业基础和发展潜力，恪守学术道德、遵守学术规范，在工作、学习中表现突出，具有学成回国为国家建设服务的事业心和使命感。</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第十条</w:t>
      </w:r>
      <w:r>
        <w:rPr>
          <w:rFonts w:ascii="黑体" w:eastAsia="黑体" w:hint="eastAsia"/>
          <w:bCs/>
          <w:color w:val="000000"/>
          <w:kern w:val="0"/>
          <w:sz w:val="32"/>
          <w:szCs w:val="32"/>
        </w:rPr>
        <w:t xml:space="preserve"> </w:t>
      </w:r>
      <w:r>
        <w:rPr>
          <w:rFonts w:ascii="仿宋_GB2312" w:eastAsia="仿宋_GB2312"/>
          <w:color w:val="000000"/>
          <w:kern w:val="0"/>
          <w:sz w:val="32"/>
          <w:szCs w:val="32"/>
        </w:rPr>
        <w:t>具有中华人民共和国国籍，不具有国外永久居留权。身体健康，心理健康。</w:t>
      </w:r>
    </w:p>
    <w:p w:rsidR="0001115F" w:rsidRDefault="0001115F" w:rsidP="0001115F">
      <w:pPr>
        <w:widowControl/>
        <w:shd w:val="clear" w:color="auto" w:fill="FFFFFF"/>
        <w:spacing w:line="378" w:lineRule="atLeast"/>
        <w:ind w:firstLineChars="200" w:firstLine="640"/>
        <w:jc w:val="left"/>
        <w:rPr>
          <w:rFonts w:ascii="Helvetica" w:eastAsia="Helvetica" w:hAnsi="Helvetica" w:cs="Helvetica"/>
          <w:color w:val="000000"/>
          <w:sz w:val="24"/>
          <w:szCs w:val="24"/>
        </w:rPr>
      </w:pPr>
      <w:r>
        <w:rPr>
          <w:rFonts w:ascii="黑体" w:eastAsia="黑体"/>
          <w:bCs/>
          <w:color w:val="000000"/>
          <w:kern w:val="0"/>
          <w:sz w:val="32"/>
          <w:szCs w:val="32"/>
        </w:rPr>
        <w:t>第十一条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须为国内高等学校、企业事业单位、行政机关、科研机构的正式工作人员。申请人原则上</w:t>
      </w:r>
      <w:proofErr w:type="gramStart"/>
      <w:r w:rsidRPr="000827FF">
        <w:rPr>
          <w:rFonts w:ascii="仿宋_GB2312" w:eastAsia="仿宋_GB2312" w:hint="eastAsia"/>
          <w:color w:val="000000"/>
          <w:kern w:val="0"/>
          <w:sz w:val="32"/>
          <w:szCs w:val="32"/>
        </w:rPr>
        <w:t>应主持</w:t>
      </w:r>
      <w:proofErr w:type="gramEnd"/>
      <w:r w:rsidRPr="000827FF">
        <w:rPr>
          <w:rFonts w:ascii="仿宋_GB2312" w:eastAsia="仿宋_GB2312" w:hint="eastAsia"/>
          <w:color w:val="000000"/>
          <w:kern w:val="0"/>
          <w:sz w:val="32"/>
          <w:szCs w:val="32"/>
        </w:rPr>
        <w:t>或参与研究项目、课题，出国研修计划应紧密结合在</w:t>
      </w:r>
      <w:proofErr w:type="gramStart"/>
      <w:r w:rsidRPr="000827FF">
        <w:rPr>
          <w:rFonts w:ascii="仿宋_GB2312" w:eastAsia="仿宋_GB2312" w:hint="eastAsia"/>
          <w:color w:val="000000"/>
          <w:kern w:val="0"/>
          <w:sz w:val="32"/>
          <w:szCs w:val="32"/>
        </w:rPr>
        <w:t>研</w:t>
      </w:r>
      <w:proofErr w:type="gramEnd"/>
      <w:r w:rsidRPr="000827FF">
        <w:rPr>
          <w:rFonts w:ascii="仿宋_GB2312" w:eastAsia="仿宋_GB2312" w:hint="eastAsia"/>
          <w:color w:val="000000"/>
          <w:kern w:val="0"/>
          <w:sz w:val="32"/>
          <w:szCs w:val="32"/>
        </w:rPr>
        <w:t>项目、课题及所在单位重点工作。符合《2023年国家留学基金资助出国留学人员选派简章》规定的申请条件及有关省、自治区、直辖市规定的其他条件。</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第十二条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高级研究学者申请人应符合以下条件：</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年龄不超过55周岁（1967年1月1日以后出生），在实际工作中取得突出业绩。其中，教学科研人员重点支持具有正高级专业技术职称或为博士生导师，优先支持国家公布的“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第十三条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访问学者申请人应符合以下条件：</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年龄不超过50周岁（1972年1月1日以后出生），本科毕业后应有5年以上的工作经历，硕士毕业后应有2年以上的工作经历。对博士毕业的申请人无工作年限要求。</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第十四条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 xml:space="preserve"> 博士后申请人应符合以下条件：</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年龄不超过40周岁（1982年1月1日以后出生），应为国内高等学校、科研单位具有博士学位、具体从事教学或科研工作的优秀在职青年教师或科研人员。申请时距其博士毕业时间应在3年以内。</w:t>
      </w:r>
    </w:p>
    <w:p w:rsidR="0001115F" w:rsidRDefault="0001115F" w:rsidP="0001115F">
      <w:pPr>
        <w:widowControl/>
        <w:shd w:val="clear" w:color="auto" w:fill="FFFFFF"/>
        <w:spacing w:line="378" w:lineRule="atLeast"/>
        <w:ind w:firstLineChars="200" w:firstLine="640"/>
        <w:jc w:val="left"/>
        <w:rPr>
          <w:rFonts w:ascii="仿宋_GB2312" w:eastAsia="仿宋_GB2312"/>
          <w:b/>
          <w:bCs/>
          <w:color w:val="000000"/>
          <w:kern w:val="0"/>
          <w:sz w:val="32"/>
          <w:szCs w:val="32"/>
        </w:rPr>
      </w:pPr>
      <w:r>
        <w:rPr>
          <w:rFonts w:ascii="黑体" w:eastAsia="黑体"/>
          <w:bCs/>
          <w:color w:val="000000"/>
          <w:kern w:val="0"/>
          <w:sz w:val="32"/>
          <w:szCs w:val="32"/>
        </w:rPr>
        <w:t>第十五条</w:t>
      </w:r>
      <w:r>
        <w:rPr>
          <w:rFonts w:ascii="黑体" w:eastAsia="黑体" w:hint="eastAsia"/>
          <w:bCs/>
          <w:color w:val="000000"/>
          <w:kern w:val="0"/>
          <w:sz w:val="32"/>
          <w:szCs w:val="32"/>
        </w:rPr>
        <w:t xml:space="preserve"> </w:t>
      </w:r>
      <w:r>
        <w:rPr>
          <w:rFonts w:ascii="仿宋_GB2312" w:eastAsia="仿宋_GB2312"/>
          <w:b/>
          <w:bCs/>
          <w:color w:val="000000"/>
          <w:kern w:val="0"/>
          <w:sz w:val="32"/>
          <w:szCs w:val="32"/>
        </w:rPr>
        <w:t>申请时须提交拟留学单位的正式邀请函。</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第十六条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外语水平应符合国家留学基金资助出国留学外语条件。</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申请时外语水平未达到合格标准者，</w:t>
      </w:r>
      <w:r>
        <w:rPr>
          <w:rFonts w:ascii="仿宋_GB2312" w:eastAsia="仿宋_GB2312" w:hint="eastAsia"/>
          <w:color w:val="000000"/>
          <w:kern w:val="0"/>
          <w:sz w:val="32"/>
          <w:szCs w:val="32"/>
        </w:rPr>
        <w:t>如所在单位重点推荐，亦可申请，但须提供可以反映其外语水平的外语</w:t>
      </w:r>
      <w:r w:rsidRPr="000827FF">
        <w:rPr>
          <w:rFonts w:ascii="仿宋_GB2312" w:eastAsia="仿宋_GB2312" w:hint="eastAsia"/>
          <w:color w:val="000000"/>
          <w:kern w:val="0"/>
          <w:sz w:val="32"/>
          <w:szCs w:val="32"/>
        </w:rPr>
        <w:t>考试证明，如往年WSK/TOEFL/IELTS等考试成绩单复印件。此类人员被录取，须参加教育部指定出国留学人员培训部相关语种培训或自行参加WSK/TOEFL/IELTS等考试，获得相关培训结业证书或考试成绩达到合格标准后方可派出。</w:t>
      </w:r>
    </w:p>
    <w:p w:rsidR="0001115F" w:rsidRDefault="0001115F" w:rsidP="0001115F">
      <w:pPr>
        <w:widowControl/>
        <w:shd w:val="clear" w:color="auto" w:fill="FFFFFF"/>
        <w:spacing w:line="378" w:lineRule="atLeast"/>
        <w:ind w:firstLineChars="200" w:firstLine="640"/>
        <w:jc w:val="center"/>
        <w:rPr>
          <w:rFonts w:eastAsia="黑体"/>
          <w:bCs/>
          <w:color w:val="000000"/>
          <w:kern w:val="0"/>
          <w:sz w:val="32"/>
          <w:szCs w:val="32"/>
        </w:rPr>
      </w:pPr>
      <w:r w:rsidRPr="000827FF">
        <w:rPr>
          <w:rFonts w:ascii="仿宋_GB2312" w:eastAsia="仿宋_GB2312" w:hint="eastAsia"/>
          <w:color w:val="000000"/>
          <w:kern w:val="0"/>
          <w:sz w:val="32"/>
          <w:szCs w:val="32"/>
        </w:rPr>
        <w:t>同等条件下，优先录取申请时外语水平达到合格标准者。</w:t>
      </w:r>
      <w:r>
        <w:rPr>
          <w:rFonts w:eastAsia="黑体"/>
          <w:bCs/>
          <w:color w:val="000000"/>
          <w:kern w:val="0"/>
          <w:sz w:val="32"/>
          <w:szCs w:val="32"/>
        </w:rPr>
        <w:t>第四章</w:t>
      </w:r>
      <w:r>
        <w:rPr>
          <w:rFonts w:eastAsia="黑体"/>
          <w:bCs/>
          <w:color w:val="000000"/>
          <w:kern w:val="0"/>
          <w:sz w:val="32"/>
          <w:szCs w:val="32"/>
        </w:rPr>
        <w:t>  </w:t>
      </w:r>
      <w:r>
        <w:rPr>
          <w:rFonts w:eastAsia="黑体"/>
          <w:bCs/>
          <w:color w:val="000000"/>
          <w:kern w:val="0"/>
          <w:sz w:val="32"/>
          <w:szCs w:val="32"/>
        </w:rPr>
        <w:t>选拔办法</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第十七条</w:t>
      </w:r>
      <w:r>
        <w:rPr>
          <w:rFonts w:ascii="黑体" w:eastAsia="黑体" w:hint="eastAsia"/>
          <w:bCs/>
          <w:color w:val="000000"/>
          <w:kern w:val="0"/>
          <w:sz w:val="32"/>
          <w:szCs w:val="32"/>
        </w:rPr>
        <w:t xml:space="preserve"> </w:t>
      </w:r>
      <w:r>
        <w:rPr>
          <w:rFonts w:ascii="仿宋_GB2312" w:eastAsia="仿宋_GB2312"/>
          <w:color w:val="000000"/>
          <w:kern w:val="0"/>
          <w:sz w:val="32"/>
          <w:szCs w:val="32"/>
        </w:rPr>
        <w:t>遵循</w:t>
      </w:r>
      <w:r>
        <w:rPr>
          <w:rFonts w:ascii="仿宋_GB2312" w:eastAsia="仿宋_GB2312"/>
          <w:color w:val="000000"/>
          <w:kern w:val="0"/>
          <w:sz w:val="32"/>
          <w:szCs w:val="32"/>
        </w:rPr>
        <w:t>“</w:t>
      </w:r>
      <w:r>
        <w:rPr>
          <w:rFonts w:ascii="仿宋_GB2312" w:eastAsia="仿宋_GB2312"/>
          <w:color w:val="000000"/>
          <w:kern w:val="0"/>
          <w:sz w:val="32"/>
          <w:szCs w:val="32"/>
        </w:rPr>
        <w:t>公开、公平、公正</w:t>
      </w:r>
      <w:r>
        <w:rPr>
          <w:rFonts w:ascii="仿宋_GB2312" w:eastAsia="仿宋_GB2312"/>
          <w:color w:val="000000"/>
          <w:kern w:val="0"/>
          <w:sz w:val="32"/>
          <w:szCs w:val="32"/>
        </w:rPr>
        <w:t>”</w:t>
      </w:r>
      <w:r>
        <w:rPr>
          <w:rFonts w:ascii="仿宋_GB2312" w:eastAsia="仿宋_GB2312"/>
          <w:color w:val="000000"/>
          <w:kern w:val="0"/>
          <w:sz w:val="32"/>
          <w:szCs w:val="32"/>
        </w:rPr>
        <w:t>的原则，采取</w:t>
      </w:r>
      <w:r>
        <w:rPr>
          <w:rFonts w:ascii="仿宋_GB2312" w:eastAsia="仿宋_GB2312"/>
          <w:color w:val="000000"/>
          <w:kern w:val="0"/>
          <w:sz w:val="32"/>
          <w:szCs w:val="32"/>
        </w:rPr>
        <w:t>“</w:t>
      </w:r>
      <w:r>
        <w:rPr>
          <w:rFonts w:ascii="仿宋_GB2312" w:eastAsia="仿宋_GB2312"/>
          <w:color w:val="000000"/>
          <w:kern w:val="0"/>
          <w:sz w:val="32"/>
          <w:szCs w:val="32"/>
        </w:rPr>
        <w:t>个人申请，单位推荐，专家评审，择优录取</w:t>
      </w:r>
      <w:r>
        <w:rPr>
          <w:rFonts w:ascii="仿宋_GB2312" w:eastAsia="仿宋_GB2312"/>
          <w:color w:val="000000"/>
          <w:kern w:val="0"/>
          <w:sz w:val="32"/>
          <w:szCs w:val="32"/>
        </w:rPr>
        <w:t>”</w:t>
      </w:r>
      <w:r>
        <w:rPr>
          <w:rFonts w:ascii="仿宋_GB2312" w:eastAsia="仿宋_GB2312"/>
          <w:color w:val="000000"/>
          <w:kern w:val="0"/>
          <w:sz w:val="32"/>
          <w:szCs w:val="32"/>
        </w:rPr>
        <w:t>的方式进行选拔。</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第十八</w:t>
      </w:r>
      <w:r>
        <w:rPr>
          <w:rFonts w:ascii="黑体" w:eastAsia="黑体" w:hint="eastAsia"/>
          <w:bCs/>
          <w:color w:val="000000"/>
          <w:kern w:val="0"/>
          <w:sz w:val="32"/>
          <w:szCs w:val="32"/>
        </w:rPr>
        <w:t xml:space="preserve">条 </w:t>
      </w:r>
      <w:r w:rsidRPr="000827FF">
        <w:rPr>
          <w:rFonts w:ascii="仿宋_GB2312" w:eastAsia="仿宋_GB2312" w:hint="eastAsia"/>
          <w:color w:val="000000"/>
          <w:kern w:val="0"/>
          <w:sz w:val="32"/>
          <w:szCs w:val="32"/>
        </w:rPr>
        <w:t>2023年网上报名及申请受理时间为：5月1日-5月15日（含已获</w:t>
      </w:r>
      <w:proofErr w:type="gramStart"/>
      <w:r w:rsidRPr="000827FF">
        <w:rPr>
          <w:rFonts w:ascii="仿宋_GB2312" w:eastAsia="仿宋_GB2312" w:hint="eastAsia"/>
          <w:color w:val="000000"/>
          <w:kern w:val="0"/>
          <w:sz w:val="32"/>
          <w:szCs w:val="32"/>
        </w:rPr>
        <w:t>批地方</w:t>
      </w:r>
      <w:proofErr w:type="gramEnd"/>
      <w:r w:rsidRPr="000827FF">
        <w:rPr>
          <w:rFonts w:ascii="仿宋_GB2312" w:eastAsia="仿宋_GB2312" w:hint="eastAsia"/>
          <w:color w:val="000000"/>
          <w:kern w:val="0"/>
          <w:sz w:val="32"/>
          <w:szCs w:val="32"/>
        </w:rPr>
        <w:t>创新子项目）。</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申请人应在规定期限内登录国家公派留学管理信息平台（http://sa.csc.edu.cn）进行网上报名，按照《关于准备国家留学基金资助出国留学申请材料的说明（西部地区人才培养特别项目/地方合作项目）》准备申请材料并提交所在单位审核。所有申请材料须确保齐全、真实有效。</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第十九条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推选单位应对申请人的政治思想、道德品行、学术诚信、身心健康情况、综合素质、学术发展潜力、出国留学必要性、留学计划可行性等方面进行严格把关，并在单位推荐意见表中对上述表现做出评价；对其出国留学提出明确考核要求；对申请材料进行认真审核后，将申请材料统一提交或委托申请人提交至各有关省、自治区、直辖市项目主管部门。</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第二十条</w:t>
      </w:r>
      <w:r>
        <w:rPr>
          <w:rFonts w:ascii="黑体" w:eastAsia="黑体" w:hint="eastAsia"/>
          <w:bCs/>
          <w:color w:val="000000"/>
          <w:kern w:val="0"/>
          <w:sz w:val="32"/>
          <w:szCs w:val="32"/>
        </w:rPr>
        <w:t xml:space="preserve"> </w:t>
      </w:r>
      <w:r>
        <w:rPr>
          <w:rFonts w:ascii="仿宋_GB2312" w:eastAsia="仿宋_GB2312"/>
          <w:color w:val="000000"/>
          <w:kern w:val="0"/>
          <w:sz w:val="32"/>
          <w:szCs w:val="32"/>
        </w:rPr>
        <w:t>有关省、自治区、直辖市项目主管部门负责申请材料受理工作（详见国家</w:t>
      </w:r>
      <w:proofErr w:type="gramStart"/>
      <w:r>
        <w:rPr>
          <w:rFonts w:ascii="仿宋_GB2312" w:eastAsia="仿宋_GB2312"/>
          <w:color w:val="000000"/>
          <w:kern w:val="0"/>
          <w:sz w:val="32"/>
          <w:szCs w:val="32"/>
        </w:rPr>
        <w:t>留学网</w:t>
      </w:r>
      <w:proofErr w:type="gramEnd"/>
      <w:r>
        <w:rPr>
          <w:rFonts w:ascii="仿宋_GB2312" w:eastAsia="仿宋_GB2312"/>
          <w:color w:val="000000"/>
          <w:kern w:val="0"/>
          <w:sz w:val="32"/>
          <w:szCs w:val="32"/>
        </w:rPr>
        <w:t>www.csc.edu.cn浏览</w:t>
      </w:r>
      <w:r>
        <w:rPr>
          <w:rFonts w:ascii="仿宋_GB2312" w:eastAsia="仿宋_GB2312"/>
          <w:color w:val="000000"/>
          <w:kern w:val="0"/>
          <w:sz w:val="32"/>
          <w:szCs w:val="32"/>
        </w:rPr>
        <w:t>“</w:t>
      </w:r>
      <w:hyperlink r:id="rId7" w:tgtFrame="https://www.csc.edu.cn/article/_blank" w:history="1">
        <w:r>
          <w:rPr>
            <w:rFonts w:ascii="仿宋_GB2312" w:eastAsia="仿宋_GB2312"/>
            <w:color w:val="000000"/>
            <w:kern w:val="0"/>
            <w:sz w:val="32"/>
            <w:szCs w:val="32"/>
          </w:rPr>
          <w:t>受理机构通讯录</w:t>
        </w:r>
      </w:hyperlink>
      <w:r>
        <w:rPr>
          <w:rFonts w:ascii="仿宋_GB2312" w:eastAsia="仿宋_GB2312"/>
          <w:color w:val="000000"/>
          <w:kern w:val="0"/>
          <w:sz w:val="32"/>
          <w:szCs w:val="32"/>
        </w:rPr>
        <w:t>”</w:t>
      </w:r>
      <w:r>
        <w:rPr>
          <w:rFonts w:ascii="仿宋_GB2312" w:eastAsia="仿宋_GB2312"/>
          <w:color w:val="000000"/>
          <w:kern w:val="0"/>
          <w:sz w:val="32"/>
          <w:szCs w:val="32"/>
        </w:rPr>
        <w:t>查询）。</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仿宋_GB2312" w:eastAsia="仿宋_GB2312"/>
          <w:color w:val="000000"/>
          <w:kern w:val="0"/>
          <w:sz w:val="32"/>
          <w:szCs w:val="32"/>
        </w:rPr>
        <w:t>国家留学基金委不直接受理个人申请。</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第二十一条</w:t>
      </w:r>
      <w:r>
        <w:rPr>
          <w:rFonts w:ascii="黑体" w:eastAsia="黑体" w:hint="eastAsia"/>
          <w:bCs/>
          <w:color w:val="000000"/>
          <w:kern w:val="0"/>
          <w:sz w:val="32"/>
          <w:szCs w:val="32"/>
        </w:rPr>
        <w:t xml:space="preserve"> </w:t>
      </w:r>
      <w:r>
        <w:rPr>
          <w:rFonts w:ascii="仿宋_GB2312" w:eastAsia="仿宋_GB2312"/>
          <w:color w:val="000000"/>
          <w:kern w:val="0"/>
          <w:sz w:val="32"/>
          <w:szCs w:val="32"/>
        </w:rPr>
        <w:t>有关省、自治区、直辖市项目主管部门对申请人的材料进行审核：于5月22日前将受理、审核工作情况及推荐人员名单以书面公函形式提交国家留学基金委，并通过国家公派留学管理信息平台提交审核合格的申请人的电子材料。</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仿宋_GB2312" w:eastAsia="仿宋_GB2312"/>
          <w:color w:val="000000"/>
          <w:kern w:val="0"/>
          <w:sz w:val="32"/>
          <w:szCs w:val="32"/>
        </w:rPr>
        <w:t>申请人的书面材料由项目主管部门留存，留存期限为3年。</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第二十二条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国家留学基金委将对申请人进行材料审核，组织评审，确定录取结果。评审工作主要从以下几方面进行考察：</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（一）申请人的道德品行、综合素质及发展潜力；</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（二）申请人的主要业绩及获奖情况；</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（三）出国研修学科专业及方向的需要程度、国内和国际发展水平的差距；</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（四）出国留学的必要性、研修计划的可行性及留学目标的应用前景；</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（五）留学目的国、机构及合作学者在所选学科专业领域的发展水平、是否具备接待申请者所需科研条件；</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（六）申请人所在单位在该学科专业领域的水平、为申请人留学回国后提供发展条件的可能性及推荐态度等。</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第二十三条</w:t>
      </w:r>
      <w:r>
        <w:rPr>
          <w:rFonts w:ascii="黑体" w:eastAsia="黑体" w:hint="eastAsia"/>
          <w:bCs/>
          <w:color w:val="000000"/>
          <w:kern w:val="0"/>
          <w:sz w:val="32"/>
          <w:szCs w:val="32"/>
        </w:rPr>
        <w:t xml:space="preserve"> </w:t>
      </w:r>
      <w:r>
        <w:rPr>
          <w:rFonts w:ascii="仿宋_GB2312" w:eastAsia="仿宋_GB2312"/>
          <w:color w:val="000000"/>
          <w:kern w:val="0"/>
          <w:sz w:val="32"/>
          <w:szCs w:val="32"/>
        </w:rPr>
        <w:t>录取结果将于2023年8月底前公布。申请人可登录国家公派留学管理信息平台查询录取结果，下载打印录取文件。</w:t>
      </w:r>
    </w:p>
    <w:p w:rsidR="0001115F" w:rsidRDefault="0001115F" w:rsidP="0001115F">
      <w:pPr>
        <w:shd w:val="clear" w:color="auto" w:fill="FFFFFF"/>
        <w:adjustRightInd w:val="0"/>
        <w:snapToGrid w:val="0"/>
        <w:spacing w:afterLines="100" w:after="312" w:line="550" w:lineRule="exact"/>
        <w:jc w:val="center"/>
        <w:rPr>
          <w:rFonts w:eastAsia="黑体"/>
          <w:bCs/>
          <w:color w:val="000000"/>
          <w:kern w:val="0"/>
          <w:sz w:val="32"/>
          <w:szCs w:val="32"/>
        </w:rPr>
      </w:pPr>
      <w:r>
        <w:rPr>
          <w:rFonts w:eastAsia="黑体"/>
          <w:bCs/>
          <w:color w:val="000000"/>
          <w:kern w:val="0"/>
          <w:sz w:val="32"/>
          <w:szCs w:val="32"/>
        </w:rPr>
        <w:t>第五章</w:t>
      </w:r>
      <w:r>
        <w:rPr>
          <w:rFonts w:eastAsia="黑体"/>
          <w:bCs/>
          <w:color w:val="000000"/>
          <w:kern w:val="0"/>
          <w:sz w:val="32"/>
          <w:szCs w:val="32"/>
        </w:rPr>
        <w:t>  </w:t>
      </w:r>
      <w:r>
        <w:rPr>
          <w:rFonts w:eastAsia="黑体"/>
          <w:bCs/>
          <w:color w:val="000000"/>
          <w:kern w:val="0"/>
          <w:sz w:val="32"/>
          <w:szCs w:val="32"/>
        </w:rPr>
        <w:t>派出与管理</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第二十四条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的留学资格有效期保留至2024年12月31日。凡未按期派出者，其留学资格将自动取消。未经批准放弃资格或不按期派出者，5年内不得再申请国家公派出国留学。经国家留学基金委批准放弃留学资格者，2年内不得再申请国家公派出国留学。</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国家留学基金委原则上不受理变更留学国别、变更留学单位、变更留学期限及延期派出的申请。</w:t>
      </w:r>
    </w:p>
    <w:p w:rsidR="0001115F" w:rsidRDefault="0001115F" w:rsidP="0001115F">
      <w:pPr>
        <w:widowControl/>
        <w:shd w:val="clear" w:color="auto" w:fill="FFFFFF"/>
        <w:spacing w:line="378" w:lineRule="atLeast"/>
        <w:ind w:firstLineChars="200" w:firstLine="640"/>
        <w:rPr>
          <w:rFonts w:ascii="Helvetica" w:eastAsia="Helvetica" w:hAnsi="Helvetica" w:cs="Helvetica"/>
          <w:color w:val="000000"/>
          <w:sz w:val="24"/>
          <w:szCs w:val="24"/>
        </w:rPr>
      </w:pPr>
      <w:r>
        <w:rPr>
          <w:rFonts w:ascii="黑体" w:eastAsia="黑体"/>
          <w:bCs/>
          <w:color w:val="000000"/>
          <w:kern w:val="0"/>
          <w:sz w:val="32"/>
          <w:szCs w:val="32"/>
        </w:rPr>
        <w:t>第二十五条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留学人员在办理签证、预定机票等派出手续前，须登录国家公派留学管理信息平台（http://asa.csc.edu.cn）查阅是否需要提交补充材料。</w:t>
      </w:r>
    </w:p>
    <w:p w:rsidR="0001115F" w:rsidRDefault="0001115F" w:rsidP="0001115F">
      <w:pPr>
        <w:widowControl/>
        <w:shd w:val="clear" w:color="auto" w:fill="FFFFFF"/>
        <w:spacing w:line="378" w:lineRule="atLeast"/>
        <w:ind w:firstLineChars="200" w:firstLine="640"/>
        <w:rPr>
          <w:rFonts w:ascii="仿宋_GB2312" w:eastAsia="仿宋_GB2312"/>
          <w:color w:val="000000"/>
          <w:kern w:val="0"/>
          <w:sz w:val="32"/>
          <w:szCs w:val="32"/>
        </w:rPr>
      </w:pPr>
      <w:r>
        <w:rPr>
          <w:rFonts w:ascii="黑体" w:eastAsia="黑体"/>
          <w:bCs/>
          <w:color w:val="000000"/>
          <w:kern w:val="0"/>
          <w:sz w:val="32"/>
          <w:szCs w:val="32"/>
        </w:rPr>
        <w:t>第二十六条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对留学人员实行“</w:t>
      </w:r>
      <w:r w:rsidRPr="000827FF">
        <w:rPr>
          <w:rFonts w:ascii="仿宋_GB2312" w:eastAsia="仿宋_GB2312" w:hint="eastAsia"/>
          <w:b/>
          <w:color w:val="000000"/>
          <w:kern w:val="0"/>
          <w:sz w:val="32"/>
          <w:szCs w:val="32"/>
        </w:rPr>
        <w:t>签约派出、违约赔偿</w:t>
      </w:r>
      <w:r w:rsidRPr="000827FF">
        <w:rPr>
          <w:rFonts w:ascii="仿宋_GB2312" w:eastAsia="仿宋_GB2312" w:hint="eastAsia"/>
          <w:color w:val="000000"/>
          <w:kern w:val="0"/>
          <w:sz w:val="32"/>
          <w:szCs w:val="32"/>
        </w:rPr>
        <w:t>”的管理办法。派出前，留学人员须按要求签署《国家公派出国留学协议书》，协议书经国家留学基金委审核通过后生效；办理国家公派留学奖学金专用银行卡（详见：https://www.csc.edu.cn/news/gonggao/1477）；办理护照、签证、《国际旅行健康证书》；通过教育部留学服务中心、教育部出国人员上海</w:t>
      </w:r>
      <w:proofErr w:type="gramStart"/>
      <w:r w:rsidRPr="000827FF">
        <w:rPr>
          <w:rFonts w:ascii="仿宋_GB2312" w:eastAsia="仿宋_GB2312" w:hint="eastAsia"/>
          <w:color w:val="000000"/>
          <w:kern w:val="0"/>
          <w:sz w:val="32"/>
          <w:szCs w:val="32"/>
        </w:rPr>
        <w:t>集训部</w:t>
      </w:r>
      <w:proofErr w:type="gramEnd"/>
      <w:r w:rsidRPr="000827FF">
        <w:rPr>
          <w:rFonts w:ascii="仿宋_GB2312" w:eastAsia="仿宋_GB2312" w:hint="eastAsia"/>
          <w:color w:val="000000"/>
          <w:kern w:val="0"/>
          <w:sz w:val="32"/>
          <w:szCs w:val="32"/>
        </w:rPr>
        <w:t>办理预订机票、《国家公派留学人员报到证》等手续(具体请查阅《出国留学人员须知》)。</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第二十七条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在为留学人员办理派出手续时，推选单位及留学服务机构应按要求认真审核其留学国别、留学单位、留学期限等信息。</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Pr>
          <w:rFonts w:ascii="黑体" w:eastAsia="黑体"/>
          <w:bCs/>
          <w:color w:val="000000"/>
          <w:kern w:val="0"/>
          <w:sz w:val="32"/>
          <w:szCs w:val="32"/>
        </w:rPr>
        <w:t>第二十八条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推选单位对本单位留学人员承担管理主体责任。应统筹考虑“选拔、派出、管理、回国”各环节，制定本单位有关管理办法，对留学人员加强目标和过程管理，跟踪评估留学人员学习研究情况，具体工作应有专门机构和人员负责。</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留学人员录取后，推选单位应及时了解其思想动向，对存在问题的人员不予派出；合理安排其工作，督促并保证其按期派出；派出前，应开展行前教育，将思想政治教育和爱国主义教育纳入培训内容，并加强心理、精神、道德和诚信等方面的教育指导；对留学人员国外研修计划提出明确要求，确保留学效益，并指导、协助其办理出国手续。</w:t>
      </w:r>
    </w:p>
    <w:p w:rsidR="0001115F" w:rsidRPr="000827FF" w:rsidRDefault="0001115F" w:rsidP="0001115F">
      <w:pPr>
        <w:widowControl/>
        <w:shd w:val="clear" w:color="auto" w:fill="FFFFFF"/>
        <w:spacing w:line="378" w:lineRule="atLeast"/>
        <w:ind w:firstLineChars="200" w:firstLine="640"/>
        <w:jc w:val="left"/>
        <w:rPr>
          <w:rFonts w:ascii="仿宋_GB2312" w:eastAsia="仿宋_GB2312" w:hint="eastAsia"/>
          <w:color w:val="000000"/>
          <w:kern w:val="0"/>
          <w:sz w:val="32"/>
          <w:szCs w:val="32"/>
        </w:rPr>
      </w:pPr>
      <w:r w:rsidRPr="000827FF">
        <w:rPr>
          <w:rFonts w:ascii="仿宋_GB2312" w:eastAsia="仿宋_GB2312" w:hint="eastAsia"/>
          <w:color w:val="000000"/>
          <w:kern w:val="0"/>
          <w:sz w:val="32"/>
          <w:szCs w:val="32"/>
        </w:rPr>
        <w:t>留学人员派出后，应保持定期联系，加强对其指导和检查，对留学人员所提交的研修报告进行认真审核，协助做好在外管理和按期回国工作。</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在留学人员回国后，应进行考核，确保留学效益。</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第二十九条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留学人员应自抵达留学所在国后十日内须凭《国家留学基金资助出国留学资格证书》及相关材料，向中国</w:t>
      </w:r>
      <w:proofErr w:type="gramStart"/>
      <w:r w:rsidRPr="000827FF">
        <w:rPr>
          <w:rFonts w:ascii="仿宋_GB2312" w:eastAsia="仿宋_GB2312" w:hint="eastAsia"/>
          <w:color w:val="000000"/>
          <w:kern w:val="0"/>
          <w:sz w:val="32"/>
          <w:szCs w:val="32"/>
        </w:rPr>
        <w:t>驻留学所在</w:t>
      </w:r>
      <w:proofErr w:type="gramEnd"/>
      <w:r w:rsidRPr="000827FF">
        <w:rPr>
          <w:rFonts w:ascii="仿宋_GB2312" w:eastAsia="仿宋_GB2312" w:hint="eastAsia"/>
          <w:color w:val="000000"/>
          <w:kern w:val="0"/>
          <w:sz w:val="32"/>
          <w:szCs w:val="32"/>
        </w:rPr>
        <w:t>国使（领）</w:t>
      </w:r>
      <w:proofErr w:type="gramStart"/>
      <w:r w:rsidRPr="000827FF">
        <w:rPr>
          <w:rFonts w:ascii="仿宋_GB2312" w:eastAsia="仿宋_GB2312" w:hint="eastAsia"/>
          <w:color w:val="000000"/>
          <w:kern w:val="0"/>
          <w:sz w:val="32"/>
          <w:szCs w:val="32"/>
        </w:rPr>
        <w:t>馆办理</w:t>
      </w:r>
      <w:proofErr w:type="gramEnd"/>
      <w:r w:rsidRPr="000827FF">
        <w:rPr>
          <w:rFonts w:ascii="仿宋_GB2312" w:eastAsia="仿宋_GB2312" w:hint="eastAsia"/>
          <w:color w:val="000000"/>
          <w:kern w:val="0"/>
          <w:sz w:val="32"/>
          <w:szCs w:val="32"/>
        </w:rPr>
        <w:t>报到手续。具体按照</w:t>
      </w:r>
      <w:proofErr w:type="gramStart"/>
      <w:r w:rsidRPr="000827FF">
        <w:rPr>
          <w:rFonts w:ascii="仿宋_GB2312" w:eastAsia="仿宋_GB2312" w:hint="eastAsia"/>
          <w:color w:val="000000"/>
          <w:kern w:val="0"/>
          <w:sz w:val="32"/>
          <w:szCs w:val="32"/>
        </w:rPr>
        <w:t>驻留学所在</w:t>
      </w:r>
      <w:proofErr w:type="gramEnd"/>
      <w:r w:rsidRPr="000827FF">
        <w:rPr>
          <w:rFonts w:ascii="仿宋_GB2312" w:eastAsia="仿宋_GB2312" w:hint="eastAsia"/>
          <w:color w:val="000000"/>
          <w:kern w:val="0"/>
          <w:sz w:val="32"/>
          <w:szCs w:val="32"/>
        </w:rPr>
        <w:t>国使（领）</w:t>
      </w:r>
      <w:proofErr w:type="gramStart"/>
      <w:r w:rsidRPr="000827FF">
        <w:rPr>
          <w:rFonts w:ascii="仿宋_GB2312" w:eastAsia="仿宋_GB2312" w:hint="eastAsia"/>
          <w:color w:val="000000"/>
          <w:kern w:val="0"/>
          <w:sz w:val="32"/>
          <w:szCs w:val="32"/>
        </w:rPr>
        <w:t>馆要求</w:t>
      </w:r>
      <w:proofErr w:type="gramEnd"/>
      <w:r w:rsidRPr="000827FF">
        <w:rPr>
          <w:rFonts w:ascii="仿宋_GB2312" w:eastAsia="仿宋_GB2312" w:hint="eastAsia"/>
          <w:color w:val="000000"/>
          <w:kern w:val="0"/>
          <w:sz w:val="32"/>
          <w:szCs w:val="32"/>
        </w:rPr>
        <w:t>办理。</w:t>
      </w:r>
    </w:p>
    <w:p w:rsidR="0001115F" w:rsidRDefault="0001115F" w:rsidP="0001115F">
      <w:pPr>
        <w:widowControl/>
        <w:shd w:val="clear" w:color="auto" w:fill="FFFFFF"/>
        <w:spacing w:line="378" w:lineRule="atLeast"/>
        <w:ind w:firstLineChars="200" w:firstLine="640"/>
        <w:jc w:val="left"/>
        <w:rPr>
          <w:rFonts w:ascii="Helvetica" w:eastAsia="Helvetica" w:hAnsi="Helvetica" w:cs="Helvetica"/>
          <w:color w:val="000000"/>
          <w:sz w:val="24"/>
          <w:szCs w:val="24"/>
        </w:rPr>
      </w:pPr>
      <w:r>
        <w:rPr>
          <w:rFonts w:ascii="黑体" w:eastAsia="黑体"/>
          <w:bCs/>
          <w:color w:val="000000"/>
          <w:kern w:val="0"/>
          <w:sz w:val="32"/>
          <w:szCs w:val="32"/>
        </w:rPr>
        <w:t>第三十条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在国外留学期间，应遵守所在国法律法规、国家留学基金资助出国留学人员的有关规定及《国家公派出国留学协议书》的有关约定，自觉接受推选单位和驻外使（领）馆的指导和管理，定期向推选单位提交研修报告。</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第三十一条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应按协议约定完成所制定的研修计划及推选单位提出的任务和要求，按期回国履行回国服务义务，按有关省、自治区、直辖市项目主管部门要求回省回原单位服务。回国后向推选单位汇报留学成果，并在回国之日起3个月内在国家公派留学管理信息平台登记回国信息。</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sidRPr="000827FF">
        <w:rPr>
          <w:rFonts w:ascii="仿宋_GB2312" w:eastAsia="仿宋_GB2312" w:hint="eastAsia"/>
          <w:color w:val="000000"/>
          <w:kern w:val="0"/>
          <w:sz w:val="32"/>
          <w:szCs w:val="32"/>
        </w:rPr>
        <w:t>各有关省、自治区、直辖市项目主管部门及推选单位应定期对本地区及本单位派出、回国情况以及取得的公派留学效益等情况进行总结，将总结报告连同典型事例等材料提交至国家留学基金委。</w:t>
      </w:r>
      <w:r>
        <w:rPr>
          <w:rFonts w:ascii="仿宋_GB2312" w:eastAsia="仿宋_GB2312"/>
          <w:color w:val="000000"/>
          <w:kern w:val="0"/>
          <w:sz w:val="32"/>
          <w:szCs w:val="32"/>
        </w:rPr>
        <w:t> </w:t>
      </w:r>
    </w:p>
    <w:p w:rsidR="0001115F" w:rsidRDefault="0001115F" w:rsidP="0001115F">
      <w:pPr>
        <w:widowControl/>
        <w:shd w:val="clear" w:color="auto" w:fill="FFFFFF"/>
        <w:spacing w:line="378" w:lineRule="atLeast"/>
        <w:ind w:firstLineChars="200" w:firstLine="640"/>
        <w:jc w:val="left"/>
        <w:rPr>
          <w:rFonts w:ascii="仿宋_GB2312" w:eastAsia="仿宋_GB2312"/>
          <w:color w:val="000000"/>
          <w:kern w:val="0"/>
          <w:sz w:val="32"/>
          <w:szCs w:val="32"/>
        </w:rPr>
      </w:pPr>
      <w:r>
        <w:rPr>
          <w:rFonts w:ascii="黑体" w:eastAsia="黑体"/>
          <w:bCs/>
          <w:color w:val="000000"/>
          <w:kern w:val="0"/>
          <w:sz w:val="32"/>
          <w:szCs w:val="32"/>
        </w:rPr>
        <w:t>第三十二条</w:t>
      </w:r>
      <w:r>
        <w:rPr>
          <w:rFonts w:ascii="黑体" w:eastAsia="黑体" w:hint="eastAsia"/>
          <w:bCs/>
          <w:color w:val="000000"/>
          <w:kern w:val="0"/>
          <w:sz w:val="32"/>
          <w:szCs w:val="32"/>
        </w:rPr>
        <w:t xml:space="preserve"> </w:t>
      </w:r>
      <w:r w:rsidRPr="000827FF">
        <w:rPr>
          <w:rFonts w:ascii="仿宋_GB2312" w:eastAsia="仿宋_GB2312" w:hint="eastAsia"/>
          <w:color w:val="000000"/>
          <w:kern w:val="0"/>
          <w:sz w:val="32"/>
          <w:szCs w:val="32"/>
        </w:rPr>
        <w:t>留学人员与获得资助有关的论文、研究项目或科研成果在成文、发表、公开时，应注明“本研究/成果/论文得到中国国家留学基金资助”。</w:t>
      </w:r>
    </w:p>
    <w:p w:rsidR="000A36F2" w:rsidRPr="0001115F" w:rsidRDefault="0001115F">
      <w:bookmarkStart w:id="0" w:name="_GoBack"/>
      <w:bookmarkEnd w:id="0"/>
    </w:p>
    <w:sectPr w:rsidR="000A36F2" w:rsidRPr="00011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5F" w:rsidRDefault="0001115F" w:rsidP="0001115F">
      <w:r>
        <w:separator/>
      </w:r>
    </w:p>
  </w:endnote>
  <w:endnote w:type="continuationSeparator" w:id="0">
    <w:p w:rsidR="0001115F" w:rsidRDefault="0001115F" w:rsidP="0001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5F" w:rsidRDefault="0001115F" w:rsidP="0001115F">
      <w:r>
        <w:separator/>
      </w:r>
    </w:p>
  </w:footnote>
  <w:footnote w:type="continuationSeparator" w:id="0">
    <w:p w:rsidR="0001115F" w:rsidRDefault="0001115F" w:rsidP="00011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A6"/>
    <w:rsid w:val="0001115F"/>
    <w:rsid w:val="000916C5"/>
    <w:rsid w:val="00266C70"/>
    <w:rsid w:val="0088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5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1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115F"/>
    <w:rPr>
      <w:sz w:val="18"/>
      <w:szCs w:val="18"/>
    </w:rPr>
  </w:style>
  <w:style w:type="paragraph" w:styleId="a4">
    <w:name w:val="footer"/>
    <w:basedOn w:val="a"/>
    <w:link w:val="Char0"/>
    <w:uiPriority w:val="99"/>
    <w:unhideWhenUsed/>
    <w:rsid w:val="000111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11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5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1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115F"/>
    <w:rPr>
      <w:sz w:val="18"/>
      <w:szCs w:val="18"/>
    </w:rPr>
  </w:style>
  <w:style w:type="paragraph" w:styleId="a4">
    <w:name w:val="footer"/>
    <w:basedOn w:val="a"/>
    <w:link w:val="Char0"/>
    <w:uiPriority w:val="99"/>
    <w:unhideWhenUsed/>
    <w:rsid w:val="000111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11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c.edu.cn/article/22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2023-04-21T01:25:00Z</dcterms:created>
  <dcterms:modified xsi:type="dcterms:W3CDTF">2023-04-21T01:25:00Z</dcterms:modified>
</cp:coreProperties>
</file>